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243A14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1F1829" w:rsidRDefault="00243A14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VERGADERING RAAD VAN BESTUUR</w:t>
      </w:r>
    </w:p>
    <w:p w:rsidR="001F1829" w:rsidRDefault="00243A14" w:rsidP="001F1829">
      <w:pPr>
        <w:pStyle w:val="Geenafstand"/>
        <w:rPr>
          <w:b/>
          <w:sz w:val="2"/>
          <w:szCs w:val="2"/>
          <w:lang w:val="nl-BE"/>
        </w:rPr>
      </w:pPr>
    </w:p>
    <w:p w:rsidR="00692B22" w:rsidRDefault="00243A14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WOENSDAG 24 april 2019</w:t>
      </w:r>
    </w:p>
    <w:p w:rsidR="001F1829" w:rsidRDefault="00243A14" w:rsidP="001F1829">
      <w:pPr>
        <w:rPr>
          <w:sz w:val="2"/>
          <w:szCs w:val="2"/>
          <w:lang w:val="nl-BE"/>
        </w:rPr>
      </w:pPr>
    </w:p>
    <w:p w:rsidR="00692B22" w:rsidRDefault="00692B22" w:rsidP="001F1829">
      <w:pPr>
        <w:rPr>
          <w:sz w:val="2"/>
          <w:szCs w:val="2"/>
          <w:lang w:val="nl-BE"/>
        </w:rPr>
      </w:pPr>
    </w:p>
    <w:p w:rsidR="00692B22" w:rsidRDefault="00692B22" w:rsidP="00F67236">
      <w:pPr>
        <w:pStyle w:val="Normal1"/>
        <w:rPr>
          <w:rFonts w:cs="Arial"/>
          <w:b/>
          <w:sz w:val="28"/>
          <w:szCs w:val="28"/>
        </w:rPr>
      </w:pPr>
      <w:r w:rsidRPr="00692B22">
        <w:rPr>
          <w:rFonts w:cs="Arial"/>
          <w:b/>
          <w:sz w:val="28"/>
          <w:szCs w:val="28"/>
        </w:rPr>
        <w:t>BESLUITENLIJST</w:t>
      </w:r>
    </w:p>
    <w:p w:rsidR="00692B22" w:rsidRPr="00692B22" w:rsidRDefault="00692B22" w:rsidP="00F67236">
      <w:pPr>
        <w:pStyle w:val="Normal1"/>
        <w:rPr>
          <w:rFonts w:cs="Arial"/>
          <w:szCs w:val="22"/>
        </w:rPr>
      </w:pPr>
    </w:p>
    <w:p w:rsidR="00F67236" w:rsidRPr="00D05C6D" w:rsidRDefault="00243A14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4D6BA3" w:rsidRPr="00D05C6D" w:rsidRDefault="00243A14" w:rsidP="00007FD1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Kristof Bossuyt, voorzitter; Maarten De Bock, 1ste ondervoorzitter; Dries Holvoet, 2de ondervoorzitter; Kristel Moulaert, directeur; </w:t>
      </w:r>
      <w:r w:rsidRPr="00D05C6D">
        <w:rPr>
          <w:rFonts w:cs="Arial"/>
          <w:szCs w:val="22"/>
        </w:rPr>
        <w:t xml:space="preserve">Charlie </w:t>
      </w:r>
      <w:r w:rsidRPr="00D05C6D">
        <w:rPr>
          <w:rFonts w:cs="Arial"/>
          <w:szCs w:val="22"/>
        </w:rPr>
        <w:t xml:space="preserve">Van Leuffel, Luc Bungeneers, Charlotte Beyers, Sofie De Leeuw, Jeroen Baert, Alex Goethals, Annick De Wever en Eddy Soetewey, raadsleden; </w:t>
      </w:r>
      <w:r w:rsidRPr="00D05C6D">
        <w:rPr>
          <w:rFonts w:cs="Arial"/>
          <w:szCs w:val="22"/>
        </w:rPr>
        <w:t xml:space="preserve">Walter Duré, Anita Ceulemans en Chris Ceuppens, waarnemende raadsleden; Geert Van der Borght, secretaris; </w:t>
      </w:r>
      <w:r w:rsidR="00850726">
        <w:rPr>
          <w:rFonts w:cs="Arial"/>
          <w:szCs w:val="22"/>
        </w:rPr>
        <w:t>Olivier Opsomer, afdelingshoofd proces en onderhoud;</w:t>
      </w:r>
    </w:p>
    <w:p w:rsidR="00101EFC" w:rsidRPr="00D05C6D" w:rsidRDefault="00243A14" w:rsidP="009D39F3">
      <w:pPr>
        <w:pStyle w:val="Normal1"/>
        <w:rPr>
          <w:rFonts w:cs="Arial"/>
          <w:szCs w:val="22"/>
        </w:rPr>
      </w:pPr>
    </w:p>
    <w:p w:rsidR="00101EFC" w:rsidRPr="00D05C6D" w:rsidRDefault="00243A14" w:rsidP="00101EFC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</w:t>
      </w:r>
      <w:r w:rsidRPr="00D05C6D">
        <w:rPr>
          <w:rFonts w:cs="Arial"/>
          <w:b/>
          <w:i/>
          <w:szCs w:val="22"/>
        </w:rPr>
        <w:t>ldigd:</w:t>
      </w:r>
    </w:p>
    <w:p w:rsidR="004D6BA3" w:rsidRPr="00D05C6D" w:rsidRDefault="00243A14" w:rsidP="009D39F3">
      <w:pPr>
        <w:pStyle w:val="Normal1"/>
        <w:rPr>
          <w:color w:val="002060"/>
          <w:szCs w:val="22"/>
        </w:rPr>
      </w:pPr>
      <w:r w:rsidRPr="00D05C6D">
        <w:rPr>
          <w:szCs w:val="22"/>
        </w:rPr>
        <w:t>Kathelijne Toen, raadslid (Volmacht gever)</w:t>
      </w:r>
    </w:p>
    <w:p w:rsidR="00D36189" w:rsidRPr="00D05C6D" w:rsidRDefault="00243A14" w:rsidP="00F67236">
      <w:pPr>
        <w:pStyle w:val="Normal1"/>
        <w:rPr>
          <w:szCs w:val="22"/>
        </w:rPr>
      </w:pPr>
    </w:p>
    <w:p w:rsidR="00F67236" w:rsidRPr="00D05C6D" w:rsidRDefault="00243A14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Afwezig:</w:t>
      </w:r>
    </w:p>
    <w:p w:rsidR="007B1C95" w:rsidRPr="00D05C6D" w:rsidRDefault="00243A14" w:rsidP="00A8370F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Erik Broeckx, raadslid; </w:t>
      </w:r>
    </w:p>
    <w:p w:rsidR="001F1829" w:rsidRPr="000546CA" w:rsidRDefault="00243A14" w:rsidP="001F1829">
      <w:pPr>
        <w:pStyle w:val="Geenafstand"/>
        <w:rPr>
          <w:lang w:val="nl-BE"/>
        </w:rPr>
      </w:pPr>
    </w:p>
    <w:p w:rsidR="001F1829" w:rsidRPr="000546CA" w:rsidRDefault="00243A14" w:rsidP="001F1829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9147AD" w:rsidRDefault="00243A14" w:rsidP="00AD5A7D">
      <w:pPr>
        <w:pStyle w:val="Normal1"/>
      </w:pPr>
    </w:p>
    <w:p w:rsidR="00B7561D" w:rsidRDefault="00243A14" w:rsidP="00557431">
      <w:pPr>
        <w:pStyle w:val="Normal1"/>
        <w:tabs>
          <w:tab w:val="left" w:pos="567"/>
        </w:tabs>
        <w:spacing w:after="240"/>
        <w:rPr>
          <w:b/>
        </w:rPr>
      </w:pPr>
      <w:r>
        <w:rPr>
          <w:b/>
        </w:rPr>
        <w:t>1. Algemeen.</w:t>
      </w:r>
      <w:r>
        <w:rPr>
          <w:b/>
        </w:rPr>
        <w:br/>
      </w: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- beslissing:</w:t>
      </w:r>
    </w:p>
    <w:p w:rsidR="004D6BA3" w:rsidRDefault="00243A14">
      <w:pPr>
        <w:pStyle w:val="Normal1"/>
      </w:pPr>
      <w:r>
        <w:t xml:space="preserve">De Raad van Bestuur hecht eenparig zijn </w:t>
      </w:r>
      <w:r>
        <w:t>goedkeuring aan het verslag van de vergadering van donderdag 28 maart 2019.</w:t>
      </w:r>
    </w:p>
    <w:p w:rsidR="004D6BA3" w:rsidRDefault="004D6BA3" w:rsidP="00A552D0">
      <w:pPr>
        <w:pStyle w:val="Normal1"/>
      </w:pPr>
    </w:p>
    <w:p w:rsidR="009147AD" w:rsidRPr="007B7BCD" w:rsidRDefault="00243A14" w:rsidP="00B12034">
      <w:pPr>
        <w:pStyle w:val="Normal1"/>
        <w:rPr>
          <w:b/>
        </w:rPr>
      </w:pPr>
      <w:r>
        <w:rPr>
          <w:b/>
        </w:rPr>
        <w:t>2. Bestuur en beleid.</w:t>
      </w:r>
      <w:r>
        <w:rPr>
          <w:b/>
        </w:rPr>
        <w:br/>
      </w: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>Aanstelling secretaris voor de Raad van Bestuur en Algemene Vergadering</w:t>
      </w:r>
      <w:r>
        <w:rPr>
          <w:b/>
        </w:rPr>
        <w:t xml:space="preserve"> - beslissing:</w:t>
      </w:r>
    </w:p>
    <w:p w:rsidR="007B7BCD" w:rsidRDefault="00243A14" w:rsidP="009147AD">
      <w:pPr>
        <w:pStyle w:val="Normal1"/>
      </w:pPr>
    </w:p>
    <w:p w:rsidR="004D6BA3" w:rsidRDefault="00243A14">
      <w:pPr>
        <w:pStyle w:val="Normal1"/>
      </w:pPr>
      <w:r>
        <w:t xml:space="preserve">De Raad van Bestuur beslist eenparig op verzoek van </w:t>
      </w:r>
      <w:r w:rsidR="00FE3C65">
        <w:t xml:space="preserve">de </w:t>
      </w:r>
      <w:r>
        <w:t>voorzi</w:t>
      </w:r>
      <w:r>
        <w:t>tter</w:t>
      </w:r>
      <w:r w:rsidR="00FE3C65">
        <w:t xml:space="preserve"> van ISVAG </w:t>
      </w:r>
      <w:r>
        <w:t xml:space="preserve">om de functie van secretaris voor de Raad van Bestuur en Algemene Vergadering toe te wijzen aan </w:t>
      </w:r>
      <w:r w:rsidR="00FE3C65">
        <w:t>het</w:t>
      </w:r>
      <w:r>
        <w:t xml:space="preserve"> afdelingshoofd administratieve processen of zijn aangestelde.</w:t>
      </w:r>
    </w:p>
    <w:p w:rsidR="004D6BA3" w:rsidRDefault="004D6BA3" w:rsidP="00A552D0">
      <w:pPr>
        <w:pStyle w:val="Normal1"/>
      </w:pPr>
    </w:p>
    <w:p w:rsidR="009147AD" w:rsidRPr="007B7BCD" w:rsidRDefault="00243A14" w:rsidP="00B12034">
      <w:pPr>
        <w:pStyle w:val="Normal1"/>
        <w:rPr>
          <w:b/>
        </w:rPr>
      </w:pPr>
      <w:r w:rsidRPr="007B7BCD">
        <w:rPr>
          <w:b/>
        </w:rPr>
        <w:t>2.2</w:t>
      </w:r>
      <w:r>
        <w:rPr>
          <w:b/>
        </w:rPr>
        <w:t xml:space="preserve"> </w:t>
      </w:r>
      <w:r w:rsidRPr="007B7BCD">
        <w:rPr>
          <w:b/>
        </w:rPr>
        <w:t>Verduidelijking huishoudelijk reglement</w:t>
      </w:r>
      <w:r>
        <w:rPr>
          <w:b/>
        </w:rPr>
        <w:t xml:space="preserve"> -</w:t>
      </w:r>
      <w:r>
        <w:rPr>
          <w:b/>
        </w:rPr>
        <w:t xml:space="preserve"> beslissing:</w:t>
      </w:r>
    </w:p>
    <w:p w:rsidR="007B7BCD" w:rsidRDefault="00243A14" w:rsidP="009147AD">
      <w:pPr>
        <w:pStyle w:val="Normal1"/>
      </w:pPr>
    </w:p>
    <w:p w:rsidR="004D6BA3" w:rsidRDefault="00243A14">
      <w:pPr>
        <w:pStyle w:val="Normal1"/>
      </w:pPr>
      <w:r>
        <w:t xml:space="preserve">De Raad van Bestuur beslist eenparig om de gewijzigde integrale tekst van het huishoudelijk reglement goed te keuren. </w:t>
      </w:r>
    </w:p>
    <w:p w:rsidR="004D6BA3" w:rsidRDefault="004D6BA3" w:rsidP="00A552D0">
      <w:pPr>
        <w:pStyle w:val="Normal1"/>
      </w:pPr>
    </w:p>
    <w:p w:rsidR="009147AD" w:rsidRPr="007B7BCD" w:rsidRDefault="00243A14" w:rsidP="00B12034">
      <w:pPr>
        <w:pStyle w:val="Normal1"/>
        <w:rPr>
          <w:b/>
        </w:rPr>
      </w:pPr>
      <w:r w:rsidRPr="007B7BCD">
        <w:rPr>
          <w:b/>
        </w:rPr>
        <w:t>2.3</w:t>
      </w:r>
      <w:r>
        <w:rPr>
          <w:b/>
        </w:rPr>
        <w:t xml:space="preserve"> </w:t>
      </w:r>
      <w:r w:rsidRPr="007B7BCD">
        <w:rPr>
          <w:b/>
        </w:rPr>
        <w:t>Vaststelling agenda Buitengewone Algemene Vergadering 29 mei 2019</w:t>
      </w:r>
      <w:r>
        <w:rPr>
          <w:b/>
        </w:rPr>
        <w:t xml:space="preserve"> - </w:t>
      </w:r>
      <w:r>
        <w:rPr>
          <w:b/>
        </w:rPr>
        <w:t>beslissing:</w:t>
      </w:r>
    </w:p>
    <w:p w:rsidR="007B7BCD" w:rsidRDefault="00243A14" w:rsidP="009147AD">
      <w:pPr>
        <w:pStyle w:val="Normal1"/>
      </w:pPr>
    </w:p>
    <w:p w:rsidR="004D6BA3" w:rsidRDefault="00243A14">
      <w:pPr>
        <w:pStyle w:val="Normal1"/>
      </w:pPr>
      <w:r>
        <w:t>De Raad van Bestuur beslist éénparig om de agenda voor de Buitengewone Algemene Vergadering van donderdag 29 mei 2019 goed te keuren.</w:t>
      </w:r>
    </w:p>
    <w:p w:rsidR="004D6BA3" w:rsidRDefault="004D6BA3" w:rsidP="00A552D0">
      <w:pPr>
        <w:pStyle w:val="Normal1"/>
      </w:pPr>
    </w:p>
    <w:p w:rsidR="009147AD" w:rsidRPr="007B7BCD" w:rsidRDefault="00243A14" w:rsidP="00B12034">
      <w:pPr>
        <w:pStyle w:val="Normal1"/>
        <w:rPr>
          <w:b/>
        </w:rPr>
      </w:pPr>
      <w:r w:rsidRPr="007B7BCD">
        <w:rPr>
          <w:b/>
        </w:rPr>
        <w:t>2.4</w:t>
      </w:r>
      <w:r>
        <w:rPr>
          <w:b/>
        </w:rPr>
        <w:t xml:space="preserve"> </w:t>
      </w:r>
      <w:r w:rsidRPr="007B7BCD">
        <w:rPr>
          <w:b/>
        </w:rPr>
        <w:t>Afvaardiging Buitengewone Vergadering Ibogem van 27 juni 2019</w:t>
      </w:r>
      <w:r>
        <w:rPr>
          <w:b/>
        </w:rPr>
        <w:t xml:space="preserve"> - beslissing:</w:t>
      </w:r>
    </w:p>
    <w:p w:rsidR="004D6BA3" w:rsidRPr="00F73684" w:rsidRDefault="004D6BA3" w:rsidP="00D56CDB">
      <w:pPr>
        <w:pStyle w:val="Normal1"/>
      </w:pPr>
    </w:p>
    <w:p w:rsidR="004D6BA3" w:rsidRDefault="00243A14">
      <w:pPr>
        <w:pStyle w:val="Normal1"/>
      </w:pPr>
      <w:r>
        <w:t xml:space="preserve">De Raad van Bestuur beslist eenparig om </w:t>
      </w:r>
      <w:r w:rsidR="007841C2">
        <w:t>een bestuurder</w:t>
      </w:r>
      <w:r>
        <w:t xml:space="preserve"> af te vaardigen naar de BAV van IBOGEM op 27 juni 2019 en om hem te mandateren de agendapunten goed te keuren.</w:t>
      </w:r>
    </w:p>
    <w:p w:rsidR="004D6BA3" w:rsidRDefault="004D6BA3" w:rsidP="00A552D0">
      <w:pPr>
        <w:pStyle w:val="Normal1"/>
      </w:pPr>
    </w:p>
    <w:p w:rsidR="009147AD" w:rsidRPr="007B7BCD" w:rsidRDefault="00243A14" w:rsidP="00B12034">
      <w:pPr>
        <w:pStyle w:val="Normal1"/>
        <w:rPr>
          <w:b/>
        </w:rPr>
      </w:pPr>
      <w:r w:rsidRPr="007B7BCD">
        <w:rPr>
          <w:b/>
        </w:rPr>
        <w:lastRenderedPageBreak/>
        <w:t>2.5</w:t>
      </w:r>
      <w:r>
        <w:rPr>
          <w:b/>
        </w:rPr>
        <w:t xml:space="preserve"> </w:t>
      </w:r>
      <w:r w:rsidRPr="007B7BCD">
        <w:rPr>
          <w:b/>
        </w:rPr>
        <w:t xml:space="preserve">Hersamenstelling bureau </w:t>
      </w:r>
      <w:r w:rsidRPr="007B7BCD">
        <w:rPr>
          <w:b/>
        </w:rPr>
        <w:t>Interafval</w:t>
      </w:r>
      <w:r>
        <w:rPr>
          <w:b/>
        </w:rPr>
        <w:t xml:space="preserve"> - beslissing:</w:t>
      </w:r>
    </w:p>
    <w:p w:rsidR="007B7BCD" w:rsidRDefault="00243A14" w:rsidP="009147AD">
      <w:pPr>
        <w:pStyle w:val="Normal1"/>
      </w:pPr>
    </w:p>
    <w:p w:rsidR="004D6BA3" w:rsidRDefault="00243A14">
      <w:pPr>
        <w:pStyle w:val="Normal1"/>
      </w:pPr>
      <w:r>
        <w:t xml:space="preserve">De Raad van Bestuur beslist éénparig om de directeur te mandateren de kandidatuur te steunen van IGEAN of de stad Antwerpen afhankelijk van wie zich kandidaat stelt voor de </w:t>
      </w:r>
      <w:r>
        <w:t>functie van het bureau Interafval.</w:t>
      </w:r>
    </w:p>
    <w:p w:rsidR="004D6BA3" w:rsidRDefault="004D6BA3" w:rsidP="00A552D0">
      <w:pPr>
        <w:pStyle w:val="Normal1"/>
      </w:pPr>
    </w:p>
    <w:p w:rsidR="009147AD" w:rsidRPr="007B7BCD" w:rsidRDefault="00243A14" w:rsidP="00B12034">
      <w:pPr>
        <w:pStyle w:val="Normal1"/>
        <w:rPr>
          <w:b/>
        </w:rPr>
      </w:pPr>
      <w:r w:rsidRPr="007B7BCD">
        <w:rPr>
          <w:b/>
        </w:rPr>
        <w:t>2.6</w:t>
      </w:r>
      <w:r>
        <w:rPr>
          <w:b/>
        </w:rPr>
        <w:t xml:space="preserve"> </w:t>
      </w:r>
      <w:r w:rsidRPr="007B7BCD">
        <w:rPr>
          <w:b/>
        </w:rPr>
        <w:t>Voordracht vertegenwoordiger ISVAG voor BW2E</w:t>
      </w:r>
      <w:r>
        <w:rPr>
          <w:b/>
        </w:rPr>
        <w:t xml:space="preserve"> - beslissing:</w:t>
      </w:r>
    </w:p>
    <w:p w:rsidR="007B7BCD" w:rsidRDefault="00243A14" w:rsidP="009147AD">
      <w:pPr>
        <w:pStyle w:val="Normal1"/>
      </w:pPr>
    </w:p>
    <w:p w:rsidR="004D6BA3" w:rsidRDefault="00243A14">
      <w:pPr>
        <w:pStyle w:val="Normal1"/>
      </w:pPr>
      <w:r>
        <w:t xml:space="preserve">De Raad van Bestuur beslist eenparig om </w:t>
      </w:r>
      <w:r w:rsidR="00D45431">
        <w:t xml:space="preserve">de </w:t>
      </w:r>
      <w:r>
        <w:t xml:space="preserve">voorzitter </w:t>
      </w:r>
      <w:r w:rsidR="00E94CAD">
        <w:t>van ISVAG</w:t>
      </w:r>
      <w:r>
        <w:t xml:space="preserve"> voor te dragen als vertegenwoordiger van ISVAG op de Raad van Bestuur van de</w:t>
      </w:r>
      <w:r>
        <w:t xml:space="preserve"> vzw BW2E en beslist </w:t>
      </w:r>
      <w:r w:rsidR="00E94CAD">
        <w:t xml:space="preserve">de </w:t>
      </w:r>
      <w:r>
        <w:t xml:space="preserve">directeur </w:t>
      </w:r>
      <w:r>
        <w:t>aan te stellen als zijn plaatsvervanger.</w:t>
      </w:r>
    </w:p>
    <w:p w:rsidR="004D6BA3" w:rsidRDefault="004D6BA3" w:rsidP="00A552D0">
      <w:pPr>
        <w:pStyle w:val="Normal1"/>
      </w:pPr>
    </w:p>
    <w:p w:rsidR="009147AD" w:rsidRPr="007B7BCD" w:rsidRDefault="00243A14" w:rsidP="00B12034">
      <w:pPr>
        <w:pStyle w:val="Normal1"/>
        <w:rPr>
          <w:b/>
        </w:rPr>
      </w:pPr>
      <w:r w:rsidRPr="007B7BCD">
        <w:rPr>
          <w:b/>
        </w:rPr>
        <w:t>2.7</w:t>
      </w:r>
      <w:r>
        <w:rPr>
          <w:b/>
        </w:rPr>
        <w:t xml:space="preserve"> </w:t>
      </w:r>
      <w:r w:rsidRPr="007B7BCD">
        <w:rPr>
          <w:b/>
        </w:rPr>
        <w:t>Goedkeuring warmtecontract firma Teblick</w:t>
      </w:r>
      <w:r>
        <w:rPr>
          <w:b/>
        </w:rPr>
        <w:t xml:space="preserve"> - beslissing:</w:t>
      </w:r>
    </w:p>
    <w:p w:rsidR="007B7BCD" w:rsidRDefault="00243A14" w:rsidP="009147AD">
      <w:pPr>
        <w:pStyle w:val="Normal1"/>
      </w:pPr>
    </w:p>
    <w:p w:rsidR="004D6BA3" w:rsidRDefault="00243A14">
      <w:pPr>
        <w:pStyle w:val="Normal1"/>
      </w:pPr>
      <w:r>
        <w:t xml:space="preserve">De Raad van Bestuur beslist eenparig zijn goedkeuring te hechten aan de overeenkomst tussen ISVAG en de firma </w:t>
      </w:r>
      <w:proofErr w:type="spellStart"/>
      <w:r>
        <w:t>Teblick</w:t>
      </w:r>
      <w:proofErr w:type="spellEnd"/>
      <w:r>
        <w:t xml:space="preserve"> </w:t>
      </w:r>
      <w:r>
        <w:t>voor aansluitin</w:t>
      </w:r>
      <w:r>
        <w:t>g en warmtelevering.</w:t>
      </w:r>
    </w:p>
    <w:p w:rsidR="004D6BA3" w:rsidRDefault="004D6BA3" w:rsidP="00A552D0">
      <w:pPr>
        <w:pStyle w:val="Normal1"/>
      </w:pPr>
    </w:p>
    <w:p w:rsidR="009147AD" w:rsidRPr="007B7BCD" w:rsidRDefault="00243A14" w:rsidP="00B12034">
      <w:pPr>
        <w:pStyle w:val="Normal1"/>
        <w:rPr>
          <w:b/>
        </w:rPr>
      </w:pPr>
      <w:r w:rsidRPr="007B7BCD">
        <w:rPr>
          <w:b/>
        </w:rPr>
        <w:t>2.8</w:t>
      </w:r>
      <w:r>
        <w:rPr>
          <w:b/>
        </w:rPr>
        <w:t xml:space="preserve"> </w:t>
      </w:r>
      <w:r w:rsidRPr="007B7BCD">
        <w:rPr>
          <w:b/>
        </w:rPr>
        <w:t>Overeenkomst JOMATI erfdienstbaarheidsovereenkomst</w:t>
      </w:r>
      <w:r>
        <w:rPr>
          <w:b/>
        </w:rPr>
        <w:t xml:space="preserve"> - beslissing:</w:t>
      </w:r>
    </w:p>
    <w:p w:rsidR="007B7BCD" w:rsidRDefault="00243A14" w:rsidP="009147AD">
      <w:pPr>
        <w:pStyle w:val="Normal1"/>
      </w:pPr>
    </w:p>
    <w:p w:rsidR="004D6BA3" w:rsidRDefault="00243A14">
      <w:pPr>
        <w:pStyle w:val="Normal1"/>
      </w:pPr>
      <w:r>
        <w:t xml:space="preserve">De Raad van Bestuur beslist eenparig om de erfdienstbaarheids- </w:t>
      </w:r>
      <w:r>
        <w:t>overeenkomst tussen ISVAG en de firma JOMATI, Terbekehofdreef 39, Wilrijk goed te keuren.</w:t>
      </w:r>
      <w:bookmarkStart w:id="0" w:name="_GoBack"/>
      <w:bookmarkEnd w:id="0"/>
    </w:p>
    <w:p w:rsidR="004D6BA3" w:rsidRDefault="004D6BA3" w:rsidP="00A552D0">
      <w:pPr>
        <w:pStyle w:val="Normal1"/>
      </w:pPr>
    </w:p>
    <w:p w:rsidR="009147AD" w:rsidRPr="007B7BCD" w:rsidRDefault="00243A14" w:rsidP="00B12034">
      <w:pPr>
        <w:pStyle w:val="Normal1"/>
        <w:rPr>
          <w:b/>
        </w:rPr>
      </w:pPr>
      <w:r w:rsidRPr="007B7BCD">
        <w:rPr>
          <w:b/>
        </w:rPr>
        <w:t>2.9</w:t>
      </w:r>
      <w:r>
        <w:rPr>
          <w:b/>
        </w:rPr>
        <w:t xml:space="preserve"> </w:t>
      </w:r>
      <w:r w:rsidRPr="007B7BCD">
        <w:rPr>
          <w:b/>
        </w:rPr>
        <w:t>Overeenkomst Dockx erfdienstbaarheidsovereenkomst</w:t>
      </w:r>
      <w:r>
        <w:rPr>
          <w:b/>
        </w:rPr>
        <w:t xml:space="preserve"> - beslissing:</w:t>
      </w:r>
    </w:p>
    <w:p w:rsidR="007B7BCD" w:rsidRDefault="00243A14" w:rsidP="009147AD">
      <w:pPr>
        <w:pStyle w:val="Normal1"/>
      </w:pPr>
    </w:p>
    <w:p w:rsidR="004D6BA3" w:rsidRDefault="00243A14">
      <w:pPr>
        <w:pStyle w:val="Normal1"/>
      </w:pPr>
      <w:r>
        <w:t xml:space="preserve">De Raad van Bestuur beslist </w:t>
      </w:r>
      <w:r>
        <w:t>eenparig om de erfdienstbaarheidsovereenkomst tussen ISVAG en de firma Dockx, Boomstesteenweg 400, Wilrijk goed te keuren.</w:t>
      </w:r>
    </w:p>
    <w:p w:rsidR="004D6BA3" w:rsidRDefault="004D6BA3" w:rsidP="00A552D0">
      <w:pPr>
        <w:pStyle w:val="Normal1"/>
      </w:pPr>
    </w:p>
    <w:p w:rsidR="009147AD" w:rsidRPr="007B7BCD" w:rsidRDefault="00243A14" w:rsidP="00B12034">
      <w:pPr>
        <w:pStyle w:val="Normal1"/>
        <w:rPr>
          <w:b/>
        </w:rPr>
      </w:pPr>
      <w:r>
        <w:rPr>
          <w:b/>
        </w:rPr>
        <w:t>4. Exploitatie en onderhoud.</w:t>
      </w:r>
      <w:r>
        <w:rPr>
          <w:b/>
        </w:rPr>
        <w:br/>
      </w:r>
      <w:r w:rsidRPr="007B7BCD">
        <w:rPr>
          <w:b/>
        </w:rPr>
        <w:t>4.1</w:t>
      </w:r>
      <w:r>
        <w:rPr>
          <w:b/>
        </w:rPr>
        <w:t xml:space="preserve"> </w:t>
      </w:r>
      <w:r w:rsidRPr="007B7BCD">
        <w:rPr>
          <w:b/>
        </w:rPr>
        <w:t>Aanvoer ISVAG</w:t>
      </w:r>
      <w:r>
        <w:rPr>
          <w:b/>
        </w:rPr>
        <w:t xml:space="preserve"> - kennisneming:</w:t>
      </w:r>
    </w:p>
    <w:p w:rsidR="004D6BA3" w:rsidRPr="00F73684" w:rsidRDefault="004D6BA3" w:rsidP="00D56CDB">
      <w:pPr>
        <w:pStyle w:val="Normal1"/>
      </w:pPr>
    </w:p>
    <w:p w:rsidR="004D6BA3" w:rsidRDefault="00243A14">
      <w:pPr>
        <w:pStyle w:val="Normal1"/>
      </w:pPr>
      <w:r>
        <w:t xml:space="preserve">De Raad van Bestuur </w:t>
      </w:r>
      <w:r>
        <w:t>neemt kennis van het overzicht en van het totaal van de aangevoerde hoeveelheid afval op ISVAG tot en met de maand maart 2019.</w:t>
      </w:r>
    </w:p>
    <w:p w:rsidR="004D6BA3" w:rsidRDefault="004D6BA3" w:rsidP="00D4129A">
      <w:pPr>
        <w:pStyle w:val="Normal1"/>
      </w:pPr>
    </w:p>
    <w:p w:rsidR="009147AD" w:rsidRPr="007B7BCD" w:rsidRDefault="00243A14" w:rsidP="00B12034">
      <w:pPr>
        <w:pStyle w:val="Normal1"/>
        <w:rPr>
          <w:b/>
        </w:rPr>
      </w:pPr>
      <w:r>
        <w:rPr>
          <w:b/>
        </w:rPr>
        <w:t>8. Varia.</w:t>
      </w:r>
      <w:r>
        <w:rPr>
          <w:b/>
        </w:rPr>
        <w:br/>
      </w:r>
      <w:r w:rsidRPr="007B7BCD">
        <w:rPr>
          <w:b/>
        </w:rPr>
        <w:t>8.1</w:t>
      </w:r>
      <w:r>
        <w:rPr>
          <w:b/>
        </w:rPr>
        <w:t xml:space="preserve"> </w:t>
      </w:r>
      <w:r w:rsidRPr="007B7BCD">
        <w:rPr>
          <w:b/>
        </w:rPr>
        <w:t>Toelichting beslissingsproces bouw nieuwe afvalenergiecentrale</w:t>
      </w:r>
      <w:r>
        <w:rPr>
          <w:b/>
        </w:rPr>
        <w:t xml:space="preserve"> - kennisneming:</w:t>
      </w:r>
    </w:p>
    <w:p w:rsidR="007B7BCD" w:rsidRDefault="00243A14" w:rsidP="009147AD">
      <w:pPr>
        <w:pStyle w:val="Normal1"/>
      </w:pPr>
    </w:p>
    <w:p w:rsidR="004D6BA3" w:rsidRDefault="00243A14">
      <w:pPr>
        <w:pStyle w:val="Normal1"/>
      </w:pPr>
      <w:r>
        <w:t xml:space="preserve">De Raad van Bestuur neemt kennis </w:t>
      </w:r>
      <w:r>
        <w:t>van de toelichting over het beslissingsproces m.b.t. de bouw van de nieuwe installatie.</w:t>
      </w:r>
    </w:p>
    <w:p w:rsidR="004D6BA3" w:rsidRDefault="004D6BA3" w:rsidP="00D4129A">
      <w:pPr>
        <w:pStyle w:val="Normal1"/>
      </w:pPr>
    </w:p>
    <w:p w:rsidR="009147AD" w:rsidRPr="007B7BCD" w:rsidRDefault="00243A14" w:rsidP="00B12034">
      <w:pPr>
        <w:pStyle w:val="Normal1"/>
        <w:rPr>
          <w:b/>
        </w:rPr>
      </w:pPr>
      <w:r w:rsidRPr="007B7BCD">
        <w:rPr>
          <w:b/>
        </w:rPr>
        <w:t>8.2</w:t>
      </w:r>
      <w:r>
        <w:rPr>
          <w:b/>
        </w:rPr>
        <w:t xml:space="preserve"> </w:t>
      </w:r>
      <w:r w:rsidRPr="007B7BCD">
        <w:rPr>
          <w:b/>
        </w:rPr>
        <w:t>Wijziging vergaderkalender 2019</w:t>
      </w:r>
      <w:r>
        <w:rPr>
          <w:b/>
        </w:rPr>
        <w:t xml:space="preserve"> - kennisneming:</w:t>
      </w:r>
    </w:p>
    <w:p w:rsidR="004D6BA3" w:rsidRDefault="004D6BA3">
      <w:pPr>
        <w:pStyle w:val="Normal1"/>
        <w:rPr>
          <w:color w:val="000000"/>
        </w:rPr>
      </w:pPr>
    </w:p>
    <w:p w:rsidR="004D6BA3" w:rsidRDefault="00243A14">
      <w:pPr>
        <w:pStyle w:val="Normal1"/>
        <w:rPr>
          <w:color w:val="000000"/>
        </w:rPr>
      </w:pPr>
      <w:r>
        <w:rPr>
          <w:color w:val="000000"/>
        </w:rPr>
        <w:t>De Raad van Bestuur neemt kennis van de wijziging van de vergaderkalender voor de eerste jaarhelft 2019.</w:t>
      </w:r>
    </w:p>
    <w:p w:rsidR="00AD5A7D" w:rsidRDefault="00243A14" w:rsidP="00AD5A7D">
      <w:pPr>
        <w:pStyle w:val="Normal1"/>
      </w:pPr>
    </w:p>
    <w:sectPr w:rsidR="00AD5A7D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43A14">
      <w:pPr>
        <w:spacing w:after="0"/>
      </w:pPr>
      <w:r>
        <w:separator/>
      </w:r>
    </w:p>
  </w:endnote>
  <w:endnote w:type="continuationSeparator" w:id="0">
    <w:p w:rsidR="00000000" w:rsidRDefault="00243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243A1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243A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07465"/>
      <w:docPartObj>
        <w:docPartGallery w:val="Page Numbers (Bottom of Page)"/>
        <w:docPartUnique/>
      </w:docPartObj>
    </w:sdtPr>
    <w:sdtEndPr/>
    <w:sdtContent>
      <w:p w:rsidR="001F1829" w:rsidRDefault="00243A14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243A14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43A14">
      <w:pPr>
        <w:spacing w:after="0"/>
      </w:pPr>
      <w:r>
        <w:separator/>
      </w:r>
    </w:p>
  </w:footnote>
  <w:footnote w:type="continuationSeparator" w:id="0">
    <w:p w:rsidR="00000000" w:rsidRDefault="00243A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243A14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CFBE5F4E">
      <w:start w:val="1"/>
      <w:numFmt w:val="decimal"/>
      <w:lvlText w:val="%1."/>
      <w:lvlJc w:val="left"/>
      <w:pPr>
        <w:ind w:left="866" w:hanging="360"/>
      </w:pPr>
    </w:lvl>
    <w:lvl w:ilvl="1" w:tplc="BEC6308A" w:tentative="1">
      <w:start w:val="1"/>
      <w:numFmt w:val="lowerLetter"/>
      <w:lvlText w:val="%2."/>
      <w:lvlJc w:val="left"/>
      <w:pPr>
        <w:ind w:left="1586" w:hanging="360"/>
      </w:pPr>
    </w:lvl>
    <w:lvl w:ilvl="2" w:tplc="9BF44886" w:tentative="1">
      <w:start w:val="1"/>
      <w:numFmt w:val="lowerRoman"/>
      <w:lvlText w:val="%3."/>
      <w:lvlJc w:val="right"/>
      <w:pPr>
        <w:ind w:left="2306" w:hanging="180"/>
      </w:pPr>
    </w:lvl>
    <w:lvl w:ilvl="3" w:tplc="9F8AF4D2" w:tentative="1">
      <w:start w:val="1"/>
      <w:numFmt w:val="decimal"/>
      <w:lvlText w:val="%4."/>
      <w:lvlJc w:val="left"/>
      <w:pPr>
        <w:ind w:left="3026" w:hanging="360"/>
      </w:pPr>
    </w:lvl>
    <w:lvl w:ilvl="4" w:tplc="A9DE259A" w:tentative="1">
      <w:start w:val="1"/>
      <w:numFmt w:val="lowerLetter"/>
      <w:lvlText w:val="%5."/>
      <w:lvlJc w:val="left"/>
      <w:pPr>
        <w:ind w:left="3746" w:hanging="360"/>
      </w:pPr>
    </w:lvl>
    <w:lvl w:ilvl="5" w:tplc="D3C270AC" w:tentative="1">
      <w:start w:val="1"/>
      <w:numFmt w:val="lowerRoman"/>
      <w:lvlText w:val="%6."/>
      <w:lvlJc w:val="right"/>
      <w:pPr>
        <w:ind w:left="4466" w:hanging="180"/>
      </w:pPr>
    </w:lvl>
    <w:lvl w:ilvl="6" w:tplc="E6EEDE14" w:tentative="1">
      <w:start w:val="1"/>
      <w:numFmt w:val="decimal"/>
      <w:lvlText w:val="%7."/>
      <w:lvlJc w:val="left"/>
      <w:pPr>
        <w:ind w:left="5186" w:hanging="360"/>
      </w:pPr>
    </w:lvl>
    <w:lvl w:ilvl="7" w:tplc="4E265E6C" w:tentative="1">
      <w:start w:val="1"/>
      <w:numFmt w:val="lowerLetter"/>
      <w:lvlText w:val="%8."/>
      <w:lvlJc w:val="left"/>
      <w:pPr>
        <w:ind w:left="5906" w:hanging="360"/>
      </w:pPr>
    </w:lvl>
    <w:lvl w:ilvl="8" w:tplc="EFB69CE0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44EEB516">
      <w:start w:val="1"/>
      <w:numFmt w:val="decimal"/>
      <w:lvlText w:val="%1."/>
      <w:lvlJc w:val="left"/>
      <w:pPr>
        <w:ind w:left="720" w:hanging="360"/>
      </w:pPr>
    </w:lvl>
    <w:lvl w:ilvl="1" w:tplc="AAF60BC4" w:tentative="1">
      <w:start w:val="1"/>
      <w:numFmt w:val="lowerLetter"/>
      <w:lvlText w:val="%2."/>
      <w:lvlJc w:val="left"/>
      <w:pPr>
        <w:ind w:left="1440" w:hanging="360"/>
      </w:pPr>
    </w:lvl>
    <w:lvl w:ilvl="2" w:tplc="C6D44D86" w:tentative="1">
      <w:start w:val="1"/>
      <w:numFmt w:val="lowerRoman"/>
      <w:lvlText w:val="%3."/>
      <w:lvlJc w:val="right"/>
      <w:pPr>
        <w:ind w:left="2160" w:hanging="180"/>
      </w:pPr>
    </w:lvl>
    <w:lvl w:ilvl="3" w:tplc="67A45FF8" w:tentative="1">
      <w:start w:val="1"/>
      <w:numFmt w:val="decimal"/>
      <w:lvlText w:val="%4."/>
      <w:lvlJc w:val="left"/>
      <w:pPr>
        <w:ind w:left="2880" w:hanging="360"/>
      </w:pPr>
    </w:lvl>
    <w:lvl w:ilvl="4" w:tplc="3EE8BE7E" w:tentative="1">
      <w:start w:val="1"/>
      <w:numFmt w:val="lowerLetter"/>
      <w:lvlText w:val="%5."/>
      <w:lvlJc w:val="left"/>
      <w:pPr>
        <w:ind w:left="3600" w:hanging="360"/>
      </w:pPr>
    </w:lvl>
    <w:lvl w:ilvl="5" w:tplc="87DC9DF8" w:tentative="1">
      <w:start w:val="1"/>
      <w:numFmt w:val="lowerRoman"/>
      <w:lvlText w:val="%6."/>
      <w:lvlJc w:val="right"/>
      <w:pPr>
        <w:ind w:left="4320" w:hanging="180"/>
      </w:pPr>
    </w:lvl>
    <w:lvl w:ilvl="6" w:tplc="AB846C7C" w:tentative="1">
      <w:start w:val="1"/>
      <w:numFmt w:val="decimal"/>
      <w:lvlText w:val="%7."/>
      <w:lvlJc w:val="left"/>
      <w:pPr>
        <w:ind w:left="5040" w:hanging="360"/>
      </w:pPr>
    </w:lvl>
    <w:lvl w:ilvl="7" w:tplc="52144AC4" w:tentative="1">
      <w:start w:val="1"/>
      <w:numFmt w:val="lowerLetter"/>
      <w:lvlText w:val="%8."/>
      <w:lvlJc w:val="left"/>
      <w:pPr>
        <w:ind w:left="5760" w:hanging="360"/>
      </w:pPr>
    </w:lvl>
    <w:lvl w:ilvl="8" w:tplc="B26C4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A3"/>
    <w:rsid w:val="00152580"/>
    <w:rsid w:val="00156957"/>
    <w:rsid w:val="00243A14"/>
    <w:rsid w:val="00281B01"/>
    <w:rsid w:val="00291ED5"/>
    <w:rsid w:val="004D6BA3"/>
    <w:rsid w:val="004F2BD7"/>
    <w:rsid w:val="00692B22"/>
    <w:rsid w:val="007841C2"/>
    <w:rsid w:val="00850726"/>
    <w:rsid w:val="00993222"/>
    <w:rsid w:val="00D45431"/>
    <w:rsid w:val="00E94CAD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D92C6"/>
  <w15:docId w15:val="{402CA93A-4380-4715-A58B-FE19B54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1">
    <w:name w:val="Default Paragraph Font_1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2">
    <w:name w:val="Default Paragraph Font_1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3">
    <w:name w:val="Default Paragraph Font_1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4">
    <w:name w:val="Default Paragraph Font_14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C005-4793-4971-A7E4-AE0D5F64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12</cp:revision>
  <cp:lastPrinted>2019-04-25T14:06:00Z</cp:lastPrinted>
  <dcterms:created xsi:type="dcterms:W3CDTF">2019-04-25T13:53:00Z</dcterms:created>
  <dcterms:modified xsi:type="dcterms:W3CDTF">2019-04-25T14:15:00Z</dcterms:modified>
  <cp:category>sjablonen</cp:category>
</cp:coreProperties>
</file>