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Default="005054C7" w:rsidP="001F1829">
      <w:pPr>
        <w:jc w:val="right"/>
        <w:rPr>
          <w:b/>
          <w:sz w:val="32"/>
          <w:szCs w:val="32"/>
          <w:lang w:val="nl-BE"/>
        </w:rPr>
      </w:pPr>
      <w:r>
        <w:rPr>
          <w:b/>
          <w:sz w:val="32"/>
          <w:szCs w:val="32"/>
          <w:lang w:val="nl-BE"/>
        </w:rPr>
        <w:t>ISVAG O.V.</w:t>
      </w:r>
    </w:p>
    <w:p w:rsidR="001F1829" w:rsidRDefault="005054C7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BESLUITENLIJST</w:t>
      </w:r>
    </w:p>
    <w:p w:rsidR="001F1829" w:rsidRDefault="005054C7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>
        <w:rPr>
          <w:b/>
          <w:sz w:val="32"/>
          <w:lang w:val="nl-BE"/>
        </w:rPr>
        <w:t>VERGADERING RAAD VAN BESTUUR</w:t>
      </w:r>
    </w:p>
    <w:p w:rsidR="001F1829" w:rsidRDefault="00A817CE" w:rsidP="001F1829">
      <w:pPr>
        <w:pStyle w:val="Geenafstand"/>
        <w:rPr>
          <w:b/>
          <w:sz w:val="2"/>
          <w:szCs w:val="2"/>
          <w:lang w:val="nl-BE"/>
        </w:rPr>
      </w:pPr>
    </w:p>
    <w:p w:rsidR="001F1829" w:rsidRDefault="005054C7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>
        <w:rPr>
          <w:b/>
          <w:sz w:val="28"/>
          <w:lang w:val="nl-BE"/>
        </w:rPr>
        <w:t>DONDERDAG 20 juni 2019</w:t>
      </w:r>
    </w:p>
    <w:p w:rsidR="001F1829" w:rsidRDefault="00A817CE" w:rsidP="001F1829">
      <w:pPr>
        <w:rPr>
          <w:sz w:val="2"/>
          <w:szCs w:val="2"/>
          <w:lang w:val="nl-BE"/>
        </w:rPr>
      </w:pPr>
    </w:p>
    <w:p w:rsidR="00F67236" w:rsidRPr="00D05C6D" w:rsidRDefault="005054C7" w:rsidP="00F67236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Aanwezig:</w:t>
      </w:r>
    </w:p>
    <w:p w:rsidR="008850B3" w:rsidRPr="00D05C6D" w:rsidRDefault="005054C7" w:rsidP="00007FD1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Kristof Bossuyt, voorzitter; Maarten De Bock, 1ste ondervoorzitter; Dries Holvoet, 2de ondervoorzitter; Kristel Moulaert, directeur; Luc Bungeneers, Kathelijne Toen, Charlie Van Leuffel, Toon Wassenberg, Charlotte Beyers, Sofie De Leeuw, Erik Broeckx, Annick De Wever, Alex Goethals en Eddy Soetewey, raadsleden; Anita Ceulemans en Chris Ceuppens, waarnemende raadsleden; Geert Van der Borght, secretaris; </w:t>
      </w:r>
    </w:p>
    <w:p w:rsidR="00101EFC" w:rsidRPr="00D05C6D" w:rsidRDefault="00A817CE" w:rsidP="00101EFC">
      <w:pPr>
        <w:pStyle w:val="Normal1"/>
        <w:rPr>
          <w:rFonts w:cs="Arial"/>
          <w:szCs w:val="22"/>
        </w:rPr>
      </w:pPr>
    </w:p>
    <w:p w:rsidR="00101EFC" w:rsidRPr="00D05C6D" w:rsidRDefault="005054C7" w:rsidP="00101EFC">
      <w:pPr>
        <w:pStyle w:val="Normal1"/>
        <w:rPr>
          <w:rFonts w:cs="Arial"/>
          <w:b/>
          <w:i/>
          <w:szCs w:val="22"/>
        </w:rPr>
      </w:pPr>
      <w:r w:rsidRPr="00D05C6D">
        <w:rPr>
          <w:rFonts w:cs="Arial"/>
          <w:b/>
          <w:i/>
          <w:szCs w:val="22"/>
        </w:rPr>
        <w:t>Verontschuldigd:</w:t>
      </w:r>
    </w:p>
    <w:p w:rsidR="007B1C95" w:rsidRPr="00D05C6D" w:rsidRDefault="005054C7" w:rsidP="00A8370F">
      <w:pPr>
        <w:pStyle w:val="Normal1"/>
        <w:rPr>
          <w:rFonts w:cs="Arial"/>
          <w:szCs w:val="22"/>
        </w:rPr>
      </w:pPr>
      <w:r w:rsidRPr="00D05C6D">
        <w:rPr>
          <w:rFonts w:cs="Arial"/>
          <w:szCs w:val="22"/>
        </w:rPr>
        <w:t xml:space="preserve">Jeroen Baert, raadslid; Walter Duré, waarnemend raadslid; </w:t>
      </w:r>
    </w:p>
    <w:p w:rsidR="001F1829" w:rsidRPr="000546CA" w:rsidRDefault="00A817CE" w:rsidP="001F1829">
      <w:pPr>
        <w:pStyle w:val="Geenafstand"/>
        <w:rPr>
          <w:lang w:val="nl-BE"/>
        </w:rPr>
      </w:pPr>
    </w:p>
    <w:p w:rsidR="001F1829" w:rsidRPr="000546CA" w:rsidRDefault="005054C7" w:rsidP="001F1829">
      <w:pPr>
        <w:pStyle w:val="Geenafstand"/>
        <w:rPr>
          <w:b/>
          <w:u w:val="single"/>
          <w:lang w:val="nl-BE"/>
        </w:rPr>
      </w:pPr>
      <w:r w:rsidRPr="000546CA">
        <w:rPr>
          <w:b/>
          <w:u w:val="single"/>
          <w:lang w:val="nl-BE"/>
        </w:rPr>
        <w:t>AGENDA</w:t>
      </w:r>
    </w:p>
    <w:p w:rsidR="009147AD" w:rsidRDefault="00A817CE" w:rsidP="00AD5A7D">
      <w:pPr>
        <w:pStyle w:val="Normal1"/>
      </w:pPr>
    </w:p>
    <w:p w:rsidR="008850B3" w:rsidRPr="005054C7" w:rsidRDefault="005054C7" w:rsidP="005054C7">
      <w:pPr>
        <w:pStyle w:val="Normal1"/>
        <w:tabs>
          <w:tab w:val="left" w:pos="567"/>
        </w:tabs>
        <w:spacing w:after="240"/>
        <w:rPr>
          <w:b/>
        </w:rPr>
      </w:pPr>
      <w:r>
        <w:rPr>
          <w:b/>
        </w:rPr>
        <w:t>1. Algemeen.</w:t>
      </w:r>
      <w:r>
        <w:rPr>
          <w:b/>
        </w:rPr>
        <w:br/>
      </w:r>
      <w:r w:rsidRPr="007B7BCD">
        <w:rPr>
          <w:b/>
        </w:rPr>
        <w:t>1.1</w:t>
      </w:r>
      <w:r>
        <w:rPr>
          <w:b/>
        </w:rPr>
        <w:t xml:space="preserve"> </w:t>
      </w:r>
      <w:r w:rsidRPr="007B7BCD">
        <w:rPr>
          <w:b/>
        </w:rPr>
        <w:t>Goedkeuring verslag vorige vergadering</w:t>
      </w:r>
      <w:r>
        <w:rPr>
          <w:b/>
        </w:rPr>
        <w:t xml:space="preserve"> - beslissing:</w:t>
      </w:r>
    </w:p>
    <w:p w:rsidR="007B7BCD" w:rsidRPr="00CE6663" w:rsidRDefault="005054C7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8850B3" w:rsidRDefault="005054C7">
      <w:pPr>
        <w:pStyle w:val="Normal1"/>
      </w:pPr>
      <w:r>
        <w:t xml:space="preserve">De Raad van Bestuur </w:t>
      </w:r>
      <w:r w:rsidR="0007190B">
        <w:t>geeft zijn</w:t>
      </w:r>
      <w:r>
        <w:t xml:space="preserve"> goedkeuring aan het verslag van de vergadering van 29 mei 2019.</w:t>
      </w:r>
    </w:p>
    <w:p w:rsidR="008850B3" w:rsidRDefault="008850B3" w:rsidP="00A552D0">
      <w:pPr>
        <w:pStyle w:val="Normal1"/>
      </w:pPr>
    </w:p>
    <w:p w:rsidR="009147AD" w:rsidRPr="007B7BCD" w:rsidRDefault="005054C7" w:rsidP="00B12034">
      <w:pPr>
        <w:pStyle w:val="Normal1"/>
        <w:rPr>
          <w:b/>
        </w:rPr>
      </w:pPr>
      <w:r>
        <w:rPr>
          <w:b/>
        </w:rPr>
        <w:t>2. Bestuur en beleid.</w:t>
      </w:r>
      <w:r>
        <w:rPr>
          <w:b/>
        </w:rPr>
        <w:br/>
      </w:r>
      <w:r w:rsidRPr="007B7BCD">
        <w:rPr>
          <w:b/>
        </w:rPr>
        <w:t>2.1</w:t>
      </w:r>
      <w:r>
        <w:rPr>
          <w:b/>
        </w:rPr>
        <w:t xml:space="preserve"> </w:t>
      </w:r>
      <w:r w:rsidRPr="007B7BCD">
        <w:rPr>
          <w:b/>
        </w:rPr>
        <w:t>Herindiening vergunningsaanvraag ISVAG - gunning overheidsopdracht Sertius bij onderhandelingsprocedure zonder bekendmaking</w:t>
      </w:r>
      <w:r>
        <w:rPr>
          <w:b/>
        </w:rPr>
        <w:t xml:space="preserve"> - beslissing:</w:t>
      </w:r>
    </w:p>
    <w:p w:rsidR="008850B3" w:rsidRPr="00F73684" w:rsidRDefault="008850B3" w:rsidP="00D56CDB">
      <w:pPr>
        <w:pStyle w:val="Normal1"/>
      </w:pPr>
    </w:p>
    <w:p w:rsidR="007B7BCD" w:rsidRPr="00CE6663" w:rsidRDefault="005054C7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8850B3" w:rsidRDefault="005054C7">
      <w:pPr>
        <w:pStyle w:val="Normal1"/>
      </w:pPr>
      <w:r>
        <w:t xml:space="preserve">De Raad van Bestuur beslist de offerte van firma </w:t>
      </w:r>
      <w:proofErr w:type="spellStart"/>
      <w:r>
        <w:t>Sertius</w:t>
      </w:r>
      <w:proofErr w:type="spellEnd"/>
      <w:r>
        <w:t xml:space="preserve"> voor de aanvullende opdracht 'Herindiening omgevingsvergunningsaanvraag nieuwe afvalenergiecentrale' goed te keuren.</w:t>
      </w:r>
    </w:p>
    <w:p w:rsidR="008850B3" w:rsidRDefault="008850B3" w:rsidP="00A552D0">
      <w:pPr>
        <w:pStyle w:val="Normal1"/>
      </w:pPr>
    </w:p>
    <w:p w:rsidR="009147AD" w:rsidRPr="007B7BCD" w:rsidRDefault="005054C7" w:rsidP="00B12034">
      <w:pPr>
        <w:pStyle w:val="Normal1"/>
        <w:rPr>
          <w:b/>
        </w:rPr>
      </w:pPr>
      <w:r>
        <w:rPr>
          <w:b/>
        </w:rPr>
        <w:t>4. Exploitatie en onderhoud.</w:t>
      </w:r>
      <w:r>
        <w:rPr>
          <w:b/>
        </w:rPr>
        <w:br/>
      </w:r>
      <w:r w:rsidRPr="007B7BCD">
        <w:rPr>
          <w:b/>
        </w:rPr>
        <w:t>4.1</w:t>
      </w:r>
      <w:r>
        <w:rPr>
          <w:b/>
        </w:rPr>
        <w:t xml:space="preserve"> </w:t>
      </w:r>
      <w:r w:rsidRPr="007B7BCD">
        <w:rPr>
          <w:b/>
        </w:rPr>
        <w:t>Aanvoer tot en met mei 2019</w:t>
      </w:r>
      <w:r>
        <w:rPr>
          <w:b/>
        </w:rPr>
        <w:t xml:space="preserve"> - kennisneming:</w:t>
      </w:r>
    </w:p>
    <w:p w:rsidR="008850B3" w:rsidRPr="00F73684" w:rsidRDefault="008850B3" w:rsidP="00D56CDB">
      <w:pPr>
        <w:pStyle w:val="Normal1"/>
      </w:pPr>
    </w:p>
    <w:p w:rsidR="008850B3" w:rsidRDefault="005054C7">
      <w:pPr>
        <w:pStyle w:val="Normal1"/>
      </w:pPr>
      <w:r>
        <w:t>De Raad van Bestuur neemt kennis van het overzicht en van het totaal van de aangevoerde hoeveelheid afval op ISVAG tot en met de maand mei 2019.</w:t>
      </w:r>
    </w:p>
    <w:p w:rsidR="008850B3" w:rsidRDefault="008850B3" w:rsidP="00D4129A">
      <w:pPr>
        <w:pStyle w:val="Normal1"/>
      </w:pPr>
    </w:p>
    <w:p w:rsidR="009147AD" w:rsidRPr="007B7BCD" w:rsidRDefault="005054C7" w:rsidP="00B12034">
      <w:pPr>
        <w:pStyle w:val="Normal1"/>
        <w:rPr>
          <w:b/>
        </w:rPr>
      </w:pPr>
      <w:r>
        <w:rPr>
          <w:b/>
        </w:rPr>
        <w:t>5. Personeel.</w:t>
      </w:r>
      <w:r>
        <w:rPr>
          <w:b/>
        </w:rPr>
        <w:br/>
      </w:r>
      <w:r w:rsidRPr="007B7BCD">
        <w:rPr>
          <w:b/>
        </w:rPr>
        <w:t>5.1</w:t>
      </w:r>
      <w:r>
        <w:rPr>
          <w:b/>
        </w:rPr>
        <w:t xml:space="preserve"> </w:t>
      </w:r>
      <w:r w:rsidRPr="007B7BCD">
        <w:rPr>
          <w:b/>
        </w:rPr>
        <w:t xml:space="preserve">Opzegging arbeidsovereenkomst onderhoudsingenieur </w:t>
      </w:r>
      <w:r>
        <w:rPr>
          <w:b/>
        </w:rPr>
        <w:t>- beslissing:</w:t>
      </w:r>
    </w:p>
    <w:p w:rsidR="008850B3" w:rsidRPr="00F73684" w:rsidRDefault="008850B3" w:rsidP="00D56CDB">
      <w:pPr>
        <w:pStyle w:val="Normal1"/>
      </w:pPr>
    </w:p>
    <w:p w:rsidR="007B7BCD" w:rsidRPr="00CE6663" w:rsidRDefault="005054C7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8850B3" w:rsidRDefault="005054C7">
      <w:pPr>
        <w:pStyle w:val="Normal1"/>
      </w:pPr>
      <w:r>
        <w:t>De Raad van Bestuur beslist tot opzegging van de arbeidsovereenkomst onderhoudsingenieur ISVAG.</w:t>
      </w:r>
    </w:p>
    <w:p w:rsidR="008850B3" w:rsidRDefault="008850B3" w:rsidP="00A552D0">
      <w:pPr>
        <w:pStyle w:val="Normal1"/>
      </w:pPr>
    </w:p>
    <w:p w:rsidR="00436866" w:rsidRDefault="00436866">
      <w:pPr>
        <w:widowControl/>
        <w:spacing w:after="0"/>
        <w:jc w:val="left"/>
        <w:rPr>
          <w:b/>
          <w:szCs w:val="24"/>
        </w:rPr>
      </w:pPr>
      <w:r>
        <w:rPr>
          <w:b/>
        </w:rPr>
        <w:br w:type="page"/>
      </w:r>
    </w:p>
    <w:p w:rsidR="009147AD" w:rsidRPr="007B7BCD" w:rsidRDefault="005054C7" w:rsidP="00B12034">
      <w:pPr>
        <w:pStyle w:val="Normal1"/>
        <w:rPr>
          <w:b/>
        </w:rPr>
      </w:pPr>
      <w:r w:rsidRPr="007B7BCD">
        <w:rPr>
          <w:b/>
        </w:rPr>
        <w:lastRenderedPageBreak/>
        <w:t>5.2</w:t>
      </w:r>
      <w:r>
        <w:rPr>
          <w:b/>
        </w:rPr>
        <w:t xml:space="preserve"> </w:t>
      </w:r>
      <w:r w:rsidRPr="007B7BCD">
        <w:rPr>
          <w:b/>
        </w:rPr>
        <w:t>Openverklaring vacature onderhoudsingenieur</w:t>
      </w:r>
      <w:r>
        <w:rPr>
          <w:b/>
        </w:rPr>
        <w:t xml:space="preserve"> - beslissing:</w:t>
      </w:r>
    </w:p>
    <w:p w:rsidR="007B7BCD" w:rsidRDefault="00A817CE" w:rsidP="009147AD">
      <w:pPr>
        <w:pStyle w:val="Normal1"/>
      </w:pPr>
    </w:p>
    <w:p w:rsidR="007B7BCD" w:rsidRPr="00CE6663" w:rsidRDefault="005054C7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8850B3" w:rsidRDefault="005054C7">
      <w:pPr>
        <w:pStyle w:val="Normal1"/>
      </w:pPr>
      <w:r>
        <w:t>De Raad van Bestuur beslist om de functie van onderhoudsingenieur open te verklaren</w:t>
      </w:r>
      <w:r w:rsidR="00A817CE">
        <w:t>.</w:t>
      </w:r>
      <w:bookmarkStart w:id="0" w:name="_GoBack"/>
      <w:bookmarkEnd w:id="0"/>
    </w:p>
    <w:p w:rsidR="008850B3" w:rsidRDefault="008850B3" w:rsidP="00A552D0">
      <w:pPr>
        <w:pStyle w:val="Normal1"/>
      </w:pPr>
    </w:p>
    <w:p w:rsidR="009147AD" w:rsidRPr="007B7BCD" w:rsidRDefault="005054C7" w:rsidP="00B12034">
      <w:pPr>
        <w:pStyle w:val="Normal1"/>
        <w:rPr>
          <w:b/>
        </w:rPr>
      </w:pPr>
      <w:r>
        <w:rPr>
          <w:b/>
        </w:rPr>
        <w:t>7. Communicatie.</w:t>
      </w:r>
      <w:r>
        <w:rPr>
          <w:b/>
        </w:rPr>
        <w:br/>
      </w:r>
      <w:r w:rsidRPr="007B7BCD">
        <w:rPr>
          <w:b/>
        </w:rPr>
        <w:t>7.1</w:t>
      </w:r>
      <w:r>
        <w:rPr>
          <w:b/>
        </w:rPr>
        <w:t xml:space="preserve"> </w:t>
      </w:r>
      <w:r w:rsidRPr="007B7BCD">
        <w:rPr>
          <w:b/>
        </w:rPr>
        <w:t>Goedkeuring lastvoorwaarden 'Ontwikkeling nieuwe website ISVAG' en goedkeuring uit te nodigen kandidaten</w:t>
      </w:r>
      <w:r>
        <w:rPr>
          <w:b/>
        </w:rPr>
        <w:t xml:space="preserve"> - beslissing:</w:t>
      </w:r>
    </w:p>
    <w:p w:rsidR="008850B3" w:rsidRPr="00F73684" w:rsidRDefault="008850B3" w:rsidP="00D56CDB">
      <w:pPr>
        <w:pStyle w:val="Normal1"/>
      </w:pPr>
    </w:p>
    <w:p w:rsidR="007B7BCD" w:rsidRPr="00CE6663" w:rsidRDefault="005054C7" w:rsidP="009147AD">
      <w:pPr>
        <w:pStyle w:val="Normal1"/>
        <w:rPr>
          <w:u w:val="single"/>
        </w:rPr>
      </w:pPr>
      <w:r w:rsidRPr="00CE6663">
        <w:rPr>
          <w:u w:val="single"/>
        </w:rPr>
        <w:t>Besluit</w:t>
      </w:r>
    </w:p>
    <w:p w:rsidR="008850B3" w:rsidRDefault="005054C7">
      <w:pPr>
        <w:pStyle w:val="Normal1"/>
      </w:pPr>
      <w:r>
        <w:t>De Raad van Bestuur beslist om het bestek voor de opdracht “Ontwikkeling, Onderhoud en Hosting van een Nieuwe Website ISVAG” en de uit te nodigen firma’s goed te keuren.</w:t>
      </w:r>
    </w:p>
    <w:p w:rsidR="008850B3" w:rsidRPr="005054C7" w:rsidRDefault="008850B3" w:rsidP="00A552D0">
      <w:pPr>
        <w:pStyle w:val="Normal1"/>
        <w:rPr>
          <w:lang w:val="nl-BE"/>
        </w:rPr>
      </w:pPr>
    </w:p>
    <w:p w:rsidR="009147AD" w:rsidRPr="007B7BCD" w:rsidRDefault="005054C7" w:rsidP="00B12034">
      <w:pPr>
        <w:pStyle w:val="Normal1"/>
        <w:rPr>
          <w:b/>
        </w:rPr>
      </w:pPr>
      <w:r w:rsidRPr="007B7BCD">
        <w:rPr>
          <w:b/>
        </w:rPr>
        <w:t>7.2</w:t>
      </w:r>
      <w:r>
        <w:rPr>
          <w:b/>
        </w:rPr>
        <w:t xml:space="preserve"> </w:t>
      </w:r>
      <w:r w:rsidRPr="007B7BCD">
        <w:rPr>
          <w:b/>
        </w:rPr>
        <w:t>Persartikels Afvalsector/ISVAG</w:t>
      </w:r>
      <w:r>
        <w:rPr>
          <w:b/>
        </w:rPr>
        <w:t xml:space="preserve"> - kennisneming:</w:t>
      </w:r>
    </w:p>
    <w:p w:rsidR="008850B3" w:rsidRPr="00F73684" w:rsidRDefault="008850B3" w:rsidP="00D56CDB">
      <w:pPr>
        <w:pStyle w:val="Normal1"/>
      </w:pPr>
    </w:p>
    <w:p w:rsidR="008850B3" w:rsidRDefault="005054C7">
      <w:pPr>
        <w:pStyle w:val="Normal1"/>
      </w:pPr>
      <w:r>
        <w:t>Er wordt kennis genomen van:</w:t>
      </w:r>
    </w:p>
    <w:p w:rsidR="008850B3" w:rsidRDefault="005054C7">
      <w:pPr>
        <w:pStyle w:val="Normal1"/>
        <w:numPr>
          <w:ilvl w:val="0"/>
          <w:numId w:val="9"/>
        </w:numPr>
      </w:pPr>
      <w:r>
        <w:t>Persbericht van Fost Plus en OVAM  'Nieuwe sorteerinspanningen voor plastic verpakkingen op komst' van 3 juni 2019.</w:t>
      </w:r>
    </w:p>
    <w:p w:rsidR="008850B3" w:rsidRDefault="005054C7">
      <w:pPr>
        <w:pStyle w:val="Normal1"/>
        <w:numPr>
          <w:ilvl w:val="0"/>
          <w:numId w:val="9"/>
        </w:numPr>
      </w:pPr>
      <w:r>
        <w:t>Artikel Gazet van Antwerpen 'Philip Heylen adviseert VN over afval' van 30 mei 2019</w:t>
      </w:r>
    </w:p>
    <w:p w:rsidR="008850B3" w:rsidRDefault="008850B3" w:rsidP="00D4129A">
      <w:pPr>
        <w:pStyle w:val="Normal1"/>
      </w:pPr>
    </w:p>
    <w:p w:rsidR="009147AD" w:rsidRPr="009147AD" w:rsidRDefault="00A817CE" w:rsidP="00AD5A7D">
      <w:pPr>
        <w:pStyle w:val="Normal1"/>
      </w:pPr>
    </w:p>
    <w:p w:rsidR="001F1829" w:rsidRPr="000546CA" w:rsidRDefault="00A817CE" w:rsidP="001F1829">
      <w:pPr>
        <w:spacing w:after="0"/>
      </w:pPr>
    </w:p>
    <w:p w:rsidR="008850B3" w:rsidRDefault="008850B3"/>
    <w:sectPr w:rsidR="008850B3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7739" w:rsidRDefault="005054C7">
      <w:pPr>
        <w:spacing w:after="0"/>
      </w:pPr>
      <w:r>
        <w:separator/>
      </w:r>
    </w:p>
  </w:endnote>
  <w:endnote w:type="continuationSeparator" w:id="0">
    <w:p w:rsidR="002E7739" w:rsidRDefault="005054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5054C7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A817CE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59399809"/>
      <w:docPartObj>
        <w:docPartGallery w:val="Page Numbers (Bottom of Page)"/>
        <w:docPartUnique/>
      </w:docPartObj>
    </w:sdtPr>
    <w:sdtEndPr/>
    <w:sdtContent>
      <w:p w:rsidR="001F1829" w:rsidRDefault="005054C7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A817CE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7739" w:rsidRDefault="005054C7">
      <w:pPr>
        <w:spacing w:after="0"/>
      </w:pPr>
      <w:r>
        <w:separator/>
      </w:r>
    </w:p>
  </w:footnote>
  <w:footnote w:type="continuationSeparator" w:id="0">
    <w:p w:rsidR="002E7739" w:rsidRDefault="005054C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A817CE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DA86F5E6">
      <w:start w:val="1"/>
      <w:numFmt w:val="decimal"/>
      <w:lvlText w:val="%1."/>
      <w:lvlJc w:val="left"/>
      <w:pPr>
        <w:ind w:left="866" w:hanging="360"/>
      </w:pPr>
    </w:lvl>
    <w:lvl w:ilvl="1" w:tplc="0B9CDC18" w:tentative="1">
      <w:start w:val="1"/>
      <w:numFmt w:val="lowerLetter"/>
      <w:lvlText w:val="%2."/>
      <w:lvlJc w:val="left"/>
      <w:pPr>
        <w:ind w:left="1586" w:hanging="360"/>
      </w:pPr>
    </w:lvl>
    <w:lvl w:ilvl="2" w:tplc="123261D2" w:tentative="1">
      <w:start w:val="1"/>
      <w:numFmt w:val="lowerRoman"/>
      <w:lvlText w:val="%3."/>
      <w:lvlJc w:val="right"/>
      <w:pPr>
        <w:ind w:left="2306" w:hanging="180"/>
      </w:pPr>
    </w:lvl>
    <w:lvl w:ilvl="3" w:tplc="0A9C7E44" w:tentative="1">
      <w:start w:val="1"/>
      <w:numFmt w:val="decimal"/>
      <w:lvlText w:val="%4."/>
      <w:lvlJc w:val="left"/>
      <w:pPr>
        <w:ind w:left="3026" w:hanging="360"/>
      </w:pPr>
    </w:lvl>
    <w:lvl w:ilvl="4" w:tplc="5AA0108A" w:tentative="1">
      <w:start w:val="1"/>
      <w:numFmt w:val="lowerLetter"/>
      <w:lvlText w:val="%5."/>
      <w:lvlJc w:val="left"/>
      <w:pPr>
        <w:ind w:left="3746" w:hanging="360"/>
      </w:pPr>
    </w:lvl>
    <w:lvl w:ilvl="5" w:tplc="FFAC2332" w:tentative="1">
      <w:start w:val="1"/>
      <w:numFmt w:val="lowerRoman"/>
      <w:lvlText w:val="%6."/>
      <w:lvlJc w:val="right"/>
      <w:pPr>
        <w:ind w:left="4466" w:hanging="180"/>
      </w:pPr>
    </w:lvl>
    <w:lvl w:ilvl="6" w:tplc="96B881E6" w:tentative="1">
      <w:start w:val="1"/>
      <w:numFmt w:val="decimal"/>
      <w:lvlText w:val="%7."/>
      <w:lvlJc w:val="left"/>
      <w:pPr>
        <w:ind w:left="5186" w:hanging="360"/>
      </w:pPr>
    </w:lvl>
    <w:lvl w:ilvl="7" w:tplc="DB40E784" w:tentative="1">
      <w:start w:val="1"/>
      <w:numFmt w:val="lowerLetter"/>
      <w:lvlText w:val="%8."/>
      <w:lvlJc w:val="left"/>
      <w:pPr>
        <w:ind w:left="5906" w:hanging="360"/>
      </w:pPr>
    </w:lvl>
    <w:lvl w:ilvl="8" w:tplc="64EAD84A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F620BA08">
      <w:start w:val="1"/>
      <w:numFmt w:val="decimal"/>
      <w:lvlText w:val="%1."/>
      <w:lvlJc w:val="left"/>
      <w:pPr>
        <w:ind w:left="720" w:hanging="360"/>
      </w:pPr>
    </w:lvl>
    <w:lvl w:ilvl="1" w:tplc="36244C98" w:tentative="1">
      <w:start w:val="1"/>
      <w:numFmt w:val="lowerLetter"/>
      <w:lvlText w:val="%2."/>
      <w:lvlJc w:val="left"/>
      <w:pPr>
        <w:ind w:left="1440" w:hanging="360"/>
      </w:pPr>
    </w:lvl>
    <w:lvl w:ilvl="2" w:tplc="B584F8FC" w:tentative="1">
      <w:start w:val="1"/>
      <w:numFmt w:val="lowerRoman"/>
      <w:lvlText w:val="%3."/>
      <w:lvlJc w:val="right"/>
      <w:pPr>
        <w:ind w:left="2160" w:hanging="180"/>
      </w:pPr>
    </w:lvl>
    <w:lvl w:ilvl="3" w:tplc="6D222E62" w:tentative="1">
      <w:start w:val="1"/>
      <w:numFmt w:val="decimal"/>
      <w:lvlText w:val="%4."/>
      <w:lvlJc w:val="left"/>
      <w:pPr>
        <w:ind w:left="2880" w:hanging="360"/>
      </w:pPr>
    </w:lvl>
    <w:lvl w:ilvl="4" w:tplc="B78026A4" w:tentative="1">
      <w:start w:val="1"/>
      <w:numFmt w:val="lowerLetter"/>
      <w:lvlText w:val="%5."/>
      <w:lvlJc w:val="left"/>
      <w:pPr>
        <w:ind w:left="3600" w:hanging="360"/>
      </w:pPr>
    </w:lvl>
    <w:lvl w:ilvl="5" w:tplc="D4EC1ED6" w:tentative="1">
      <w:start w:val="1"/>
      <w:numFmt w:val="lowerRoman"/>
      <w:lvlText w:val="%6."/>
      <w:lvlJc w:val="right"/>
      <w:pPr>
        <w:ind w:left="4320" w:hanging="180"/>
      </w:pPr>
    </w:lvl>
    <w:lvl w:ilvl="6" w:tplc="37541086" w:tentative="1">
      <w:start w:val="1"/>
      <w:numFmt w:val="decimal"/>
      <w:lvlText w:val="%7."/>
      <w:lvlJc w:val="left"/>
      <w:pPr>
        <w:ind w:left="5040" w:hanging="360"/>
      </w:pPr>
    </w:lvl>
    <w:lvl w:ilvl="7" w:tplc="66B0C406" w:tentative="1">
      <w:start w:val="1"/>
      <w:numFmt w:val="lowerLetter"/>
      <w:lvlText w:val="%8."/>
      <w:lvlJc w:val="left"/>
      <w:pPr>
        <w:ind w:left="5760" w:hanging="360"/>
      </w:pPr>
    </w:lvl>
    <w:lvl w:ilvl="8" w:tplc="B00098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abstractNum w:abstractNumId="6" w15:restartNumberingAfterBreak="0">
    <w:nsid w:val="6E353E2F"/>
    <w:multiLevelType w:val="multilevel"/>
    <w:tmpl w:val="00000000"/>
    <w:numStyleLink w:val="BulletList"/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0B3"/>
    <w:rsid w:val="0007190B"/>
    <w:rsid w:val="002E7739"/>
    <w:rsid w:val="00436866"/>
    <w:rsid w:val="005054C7"/>
    <w:rsid w:val="008850B3"/>
    <w:rsid w:val="00A8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7D2980"/>
  <w15:docId w15:val="{E94D0FBB-8B5E-4E73-B483-0B2409D3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28B48-7EF4-4F42-BFBB-6FFB14221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350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5</cp:revision>
  <cp:lastPrinted>2019-06-24T13:04:00Z</cp:lastPrinted>
  <dcterms:created xsi:type="dcterms:W3CDTF">2019-06-24T09:05:00Z</dcterms:created>
  <dcterms:modified xsi:type="dcterms:W3CDTF">2019-06-24T14:54:00Z</dcterms:modified>
  <cp:category>sjablonen</cp:category>
</cp:coreProperties>
</file>