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F22529" w:rsidP="001F1829">
      <w:pPr>
        <w:jc w:val="right"/>
        <w:rPr>
          <w:b/>
          <w:sz w:val="32"/>
          <w:szCs w:val="32"/>
          <w:lang w:val="nl-BE"/>
        </w:rPr>
      </w:pPr>
      <w:bookmarkStart w:id="0" w:name="_GoBack"/>
      <w:bookmarkEnd w:id="0"/>
      <w:r>
        <w:rPr>
          <w:b/>
          <w:sz w:val="32"/>
          <w:szCs w:val="32"/>
          <w:lang w:val="nl-BE"/>
        </w:rPr>
        <w:t>ISVAG O.V.</w:t>
      </w:r>
    </w:p>
    <w:p w:rsidR="001F1829" w:rsidRDefault="00F22529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VERSLAG VERGADERING RAAD VAN BESTUUR</w:t>
      </w:r>
    </w:p>
    <w:p w:rsidR="001F1829" w:rsidRDefault="002638A4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F22529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29 maart 2018</w:t>
      </w:r>
    </w:p>
    <w:p w:rsidR="001F1829" w:rsidRDefault="002638A4" w:rsidP="001F1829">
      <w:pPr>
        <w:rPr>
          <w:sz w:val="2"/>
          <w:szCs w:val="2"/>
          <w:lang w:val="nl-BE"/>
        </w:rPr>
      </w:pPr>
    </w:p>
    <w:p w:rsidR="00F67236" w:rsidRPr="00D05C6D" w:rsidRDefault="00F22529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F208E8" w:rsidRPr="00D05C6D" w:rsidRDefault="00F22529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François Boddaert, Alex Goethals, Rob Mennes, Dirk Rochtus, Kris Van Hoeck, Dirk Vermant en Kathelijne Toen, raadsleden; Peter Hoefman, Sven Cools en Walter Duré, waarnemende raadsleden; Jan Verbert, secretaris; </w:t>
      </w:r>
    </w:p>
    <w:p w:rsidR="00101EFC" w:rsidRPr="00D05C6D" w:rsidRDefault="002638A4" w:rsidP="00101EFC">
      <w:pPr>
        <w:pStyle w:val="Normal1"/>
        <w:rPr>
          <w:rFonts w:cs="Arial"/>
          <w:szCs w:val="22"/>
        </w:rPr>
      </w:pPr>
    </w:p>
    <w:p w:rsidR="00101EFC" w:rsidRPr="00D05C6D" w:rsidRDefault="00F22529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F22529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Hans Ides en Gerald Van Acker, raadsleden; Tom Bridts, waarnemend raadslid; </w:t>
      </w:r>
      <w:r w:rsidRPr="00D05C6D">
        <w:rPr>
          <w:szCs w:val="22"/>
        </w:rPr>
        <w:t>Davina De Herdt, raadslid (Volmacht gever)</w:t>
      </w:r>
      <w:r w:rsidRPr="00D05C6D">
        <w:rPr>
          <w:color w:val="002060"/>
          <w:szCs w:val="22"/>
        </w:rPr>
        <w:t xml:space="preserve"> en </w:t>
      </w:r>
      <w:r w:rsidRPr="00D05C6D">
        <w:rPr>
          <w:szCs w:val="22"/>
        </w:rPr>
        <w:t>Gilbert Verstraelen, raadslid (Volmacht gever)</w:t>
      </w:r>
    </w:p>
    <w:p w:rsidR="001F1829" w:rsidRPr="000546CA" w:rsidRDefault="002638A4" w:rsidP="001F1829">
      <w:pPr>
        <w:pStyle w:val="Geenafstand"/>
        <w:rPr>
          <w:lang w:val="nl-BE"/>
        </w:rPr>
      </w:pPr>
    </w:p>
    <w:p w:rsidR="001F1829" w:rsidRPr="000546CA" w:rsidRDefault="00F22529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2638A4" w:rsidP="00AD5A7D">
      <w:pPr>
        <w:pStyle w:val="Normal1"/>
      </w:pPr>
    </w:p>
    <w:p w:rsidR="00A60EC9" w:rsidRDefault="00F22529" w:rsidP="00A60EC9">
      <w:pPr>
        <w:pStyle w:val="Normal1"/>
        <w:tabs>
          <w:tab w:val="left" w:pos="567"/>
        </w:tabs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</w:t>
      </w:r>
    </w:p>
    <w:p w:rsidR="00F208E8" w:rsidRDefault="00F22529" w:rsidP="00A60EC9">
      <w:pPr>
        <w:pStyle w:val="Normal1"/>
        <w:tabs>
          <w:tab w:val="left" w:pos="567"/>
        </w:tabs>
        <w:rPr>
          <w:b/>
        </w:rPr>
      </w:pPr>
      <w:r>
        <w:t xml:space="preserve">De Raad van Bestuur </w:t>
      </w:r>
      <w:r w:rsidR="00A60EC9">
        <w:t>geeft</w:t>
      </w:r>
      <w:r>
        <w:t xml:space="preserve"> zijn goedkeuring aan het verslag van de vergadering van 23 maart 2018.</w:t>
      </w:r>
    </w:p>
    <w:p w:rsidR="00A60EC9" w:rsidRPr="00A60EC9" w:rsidRDefault="00A60EC9" w:rsidP="00A60EC9">
      <w:pPr>
        <w:pStyle w:val="Normal1"/>
        <w:tabs>
          <w:tab w:val="left" w:pos="567"/>
        </w:tabs>
        <w:rPr>
          <w:b/>
        </w:rPr>
      </w:pPr>
    </w:p>
    <w:p w:rsidR="00F208E8" w:rsidRPr="00A60EC9" w:rsidRDefault="00F22529" w:rsidP="00A60EC9">
      <w:pPr>
        <w:pStyle w:val="Normal1"/>
        <w:spacing w:after="120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Afvaardiging Algemene Vergadering IBOGEM 27 april 2018</w:t>
      </w:r>
      <w:r>
        <w:rPr>
          <w:b/>
        </w:rPr>
        <w:t xml:space="preserve"> </w:t>
      </w:r>
    </w:p>
    <w:p w:rsidR="00F208E8" w:rsidRDefault="00F22529">
      <w:pPr>
        <w:pStyle w:val="Normal011"/>
        <w:rPr>
          <w:color w:val="000000"/>
        </w:rPr>
      </w:pPr>
      <w:r>
        <w:rPr>
          <w:color w:val="000000"/>
        </w:rPr>
        <w:t xml:space="preserve">De Raad van Bestuur beslist om </w:t>
      </w:r>
      <w:r w:rsidR="00A60EC9">
        <w:rPr>
          <w:color w:val="000000"/>
        </w:rPr>
        <w:t>een bestuurslid</w:t>
      </w:r>
      <w:r>
        <w:rPr>
          <w:color w:val="000000"/>
        </w:rPr>
        <w:t xml:space="preserve"> af te vaardigen naar de algemene vergadering van de intercommunale IBOGEM op vrijdag 27 april 2018 en hem te mandateren de agendapunten goed te keuren.</w:t>
      </w:r>
    </w:p>
    <w:p w:rsidR="00F208E8" w:rsidRDefault="00F208E8" w:rsidP="00A552D0">
      <w:pPr>
        <w:pStyle w:val="Normal1"/>
      </w:pPr>
    </w:p>
    <w:p w:rsidR="00A60EC9" w:rsidRPr="007B7BCD" w:rsidRDefault="00F22529" w:rsidP="00A60EC9">
      <w:pPr>
        <w:pStyle w:val="Normal1"/>
        <w:spacing w:after="120"/>
        <w:rPr>
          <w:b/>
        </w:rPr>
      </w:pPr>
      <w:r w:rsidRPr="007B7BCD">
        <w:rPr>
          <w:b/>
        </w:rPr>
        <w:t>2.2</w:t>
      </w:r>
      <w:r>
        <w:rPr>
          <w:b/>
        </w:rPr>
        <w:t xml:space="preserve"> </w:t>
      </w:r>
      <w:r w:rsidRPr="007B7BCD">
        <w:rPr>
          <w:b/>
        </w:rPr>
        <w:t>Financieel plan: nieuwe installatie</w:t>
      </w:r>
    </w:p>
    <w:p w:rsidR="00F208E8" w:rsidRDefault="00F22529">
      <w:pPr>
        <w:pStyle w:val="Normal01111"/>
        <w:rPr>
          <w:color w:val="000000"/>
        </w:rPr>
      </w:pPr>
      <w:r>
        <w:rPr>
          <w:color w:val="000000"/>
        </w:rPr>
        <w:t>De Raad van Bestuur beslist om het financieel plan, zoals uitgewerkt door Ernst&amp;Young en Grant Thornton, goed te keuren.</w:t>
      </w:r>
    </w:p>
    <w:p w:rsidR="00F208E8" w:rsidRDefault="00F208E8" w:rsidP="00A552D0">
      <w:pPr>
        <w:pStyle w:val="Normal1"/>
      </w:pPr>
    </w:p>
    <w:p w:rsidR="00F208E8" w:rsidRPr="00A60EC9" w:rsidRDefault="00F22529" w:rsidP="00A60EC9">
      <w:pPr>
        <w:pStyle w:val="Normal1"/>
        <w:spacing w:after="120"/>
        <w:rPr>
          <w:b/>
        </w:rPr>
      </w:pPr>
      <w:r>
        <w:rPr>
          <w:b/>
        </w:rPr>
        <w:t>3. Financiën.</w:t>
      </w:r>
      <w:r>
        <w:rPr>
          <w:b/>
        </w:rPr>
        <w:br/>
      </w:r>
      <w:r w:rsidRPr="007B7BCD">
        <w:rPr>
          <w:b/>
        </w:rPr>
        <w:t>3.1</w:t>
      </w:r>
      <w:r>
        <w:rPr>
          <w:b/>
        </w:rPr>
        <w:t xml:space="preserve"> </w:t>
      </w:r>
      <w:r w:rsidRPr="007B7BCD">
        <w:rPr>
          <w:b/>
        </w:rPr>
        <w:t>Ontwerp financieel jaarverslag en jaarrekening</w:t>
      </w:r>
    </w:p>
    <w:p w:rsidR="00F208E8" w:rsidRDefault="00F22529">
      <w:pPr>
        <w:pStyle w:val="Normal011"/>
        <w:rPr>
          <w:color w:val="000000"/>
        </w:rPr>
      </w:pPr>
      <w:r>
        <w:rPr>
          <w:color w:val="000000"/>
        </w:rPr>
        <w:t>De Raad van Bestuur beslist om het ontwerp van de jaarrekening en het bijhorend jaarverslag 2017 goed te keuren.</w:t>
      </w:r>
    </w:p>
    <w:p w:rsidR="00F208E8" w:rsidRDefault="00F208E8" w:rsidP="00A552D0">
      <w:pPr>
        <w:pStyle w:val="Normal1"/>
      </w:pPr>
    </w:p>
    <w:p w:rsidR="009147AD" w:rsidRPr="007B7BCD" w:rsidRDefault="00F22529" w:rsidP="00B12034">
      <w:pPr>
        <w:pStyle w:val="Normal1"/>
        <w:rPr>
          <w:b/>
        </w:rPr>
      </w:pPr>
      <w:r w:rsidRPr="007B7BCD">
        <w:rPr>
          <w:b/>
        </w:rPr>
        <w:t>3.2</w:t>
      </w:r>
      <w:r>
        <w:rPr>
          <w:b/>
        </w:rPr>
        <w:t xml:space="preserve"> </w:t>
      </w:r>
      <w:r w:rsidRPr="007B7BCD">
        <w:rPr>
          <w:b/>
        </w:rPr>
        <w:t>Uitbreiding bestaande waarderingsregels</w:t>
      </w:r>
      <w:r>
        <w:rPr>
          <w:b/>
        </w:rPr>
        <w:t xml:space="preserve"> </w:t>
      </w:r>
    </w:p>
    <w:p w:rsidR="00A60EC9" w:rsidRDefault="00A60EC9">
      <w:pPr>
        <w:pStyle w:val="Normal011"/>
        <w:rPr>
          <w:color w:val="000000"/>
        </w:rPr>
      </w:pPr>
    </w:p>
    <w:p w:rsidR="00F208E8" w:rsidRDefault="00F22529">
      <w:pPr>
        <w:pStyle w:val="Normal011"/>
        <w:rPr>
          <w:color w:val="000000"/>
        </w:rPr>
      </w:pPr>
      <w:r>
        <w:rPr>
          <w:color w:val="000000"/>
        </w:rPr>
        <w:t>De Raad van Bestuur beslist nieuwe waarderingsregel</w:t>
      </w:r>
      <w:r w:rsidR="00C25A83">
        <w:rPr>
          <w:color w:val="000000"/>
        </w:rPr>
        <w:t>s</w:t>
      </w:r>
      <w:r>
        <w:rPr>
          <w:color w:val="000000"/>
        </w:rPr>
        <w:t xml:space="preserve"> toe te voegen aan de rubriek 'Installaties, Machines &amp; Uitrusting' </w:t>
      </w:r>
    </w:p>
    <w:p w:rsidR="00F208E8" w:rsidRDefault="00F208E8" w:rsidP="00A552D0">
      <w:pPr>
        <w:pStyle w:val="Normal1"/>
      </w:pPr>
    </w:p>
    <w:p w:rsidR="009147AD" w:rsidRPr="007B7BCD" w:rsidRDefault="00F22529" w:rsidP="00B12034">
      <w:pPr>
        <w:pStyle w:val="Normal1"/>
        <w:rPr>
          <w:b/>
        </w:rPr>
      </w:pPr>
      <w:r>
        <w:rPr>
          <w:b/>
        </w:rPr>
        <w:t>6. Milieu, veiligheid en gezondheid.</w:t>
      </w:r>
      <w:r>
        <w:rPr>
          <w:b/>
        </w:rPr>
        <w:br/>
      </w:r>
      <w:r w:rsidRPr="007B7BCD">
        <w:rPr>
          <w:b/>
        </w:rPr>
        <w:t>6.1</w:t>
      </w:r>
      <w:r>
        <w:rPr>
          <w:b/>
        </w:rPr>
        <w:t xml:space="preserve"> </w:t>
      </w:r>
      <w:r w:rsidRPr="007B7BCD">
        <w:rPr>
          <w:b/>
        </w:rPr>
        <w:t xml:space="preserve">Technisch en niet-technisch rapport 2017 </w:t>
      </w:r>
    </w:p>
    <w:p w:rsidR="007B7BCD" w:rsidRDefault="002638A4" w:rsidP="009147AD">
      <w:pPr>
        <w:pStyle w:val="Normal1"/>
      </w:pPr>
    </w:p>
    <w:p w:rsidR="00F208E8" w:rsidRDefault="00F22529">
      <w:pPr>
        <w:pStyle w:val="Normal0"/>
        <w:rPr>
          <w:color w:val="000000"/>
        </w:rPr>
      </w:pPr>
      <w:r>
        <w:rPr>
          <w:color w:val="000000"/>
        </w:rPr>
        <w:t>De Raad van Bestuur neemt kennis van het technisch en niet-technisch rapport 2017.</w:t>
      </w:r>
    </w:p>
    <w:p w:rsidR="00F208E8" w:rsidRDefault="00F208E8" w:rsidP="00D4129A">
      <w:pPr>
        <w:pStyle w:val="Normal1"/>
      </w:pPr>
    </w:p>
    <w:p w:rsidR="009147AD" w:rsidRDefault="00F22529" w:rsidP="00B12034">
      <w:pPr>
        <w:pStyle w:val="Normal1"/>
        <w:rPr>
          <w:b/>
        </w:rPr>
      </w:pPr>
      <w:r>
        <w:rPr>
          <w:b/>
        </w:rPr>
        <w:lastRenderedPageBreak/>
        <w:t>7. Communicatie.</w:t>
      </w:r>
      <w:r>
        <w:rPr>
          <w:b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Publicatie Jaarverslag ISVAG 2017</w:t>
      </w:r>
      <w:r w:rsidR="00A60EC9">
        <w:rPr>
          <w:b/>
        </w:rPr>
        <w:t xml:space="preserve"> </w:t>
      </w:r>
    </w:p>
    <w:p w:rsidR="00A60EC9" w:rsidRPr="007B7BCD" w:rsidRDefault="00A60EC9" w:rsidP="00B12034">
      <w:pPr>
        <w:pStyle w:val="Normal1"/>
        <w:rPr>
          <w:b/>
        </w:rPr>
      </w:pPr>
    </w:p>
    <w:p w:rsidR="00F208E8" w:rsidRDefault="00F22529">
      <w:pPr>
        <w:pStyle w:val="Normal011"/>
        <w:rPr>
          <w:color w:val="000000"/>
        </w:rPr>
      </w:pPr>
      <w:r>
        <w:rPr>
          <w:color w:val="000000"/>
        </w:rPr>
        <w:t>De Raad van Bestuur beslist om de tekst van het 'Jaarverslag 2017' voor publicatie goed te keuren.</w:t>
      </w:r>
    </w:p>
    <w:p w:rsidR="00F208E8" w:rsidRDefault="00F208E8" w:rsidP="00A552D0">
      <w:pPr>
        <w:pStyle w:val="Normal1"/>
      </w:pPr>
    </w:p>
    <w:p w:rsidR="009147AD" w:rsidRDefault="00F22529" w:rsidP="00B12034">
      <w:pPr>
        <w:pStyle w:val="Normal1"/>
        <w:rPr>
          <w:b/>
        </w:rPr>
      </w:pPr>
      <w:r w:rsidRPr="007B7BCD">
        <w:rPr>
          <w:b/>
        </w:rPr>
        <w:t>7.2</w:t>
      </w:r>
      <w:r>
        <w:rPr>
          <w:b/>
        </w:rPr>
        <w:t xml:space="preserve"> </w:t>
      </w:r>
      <w:r w:rsidRPr="007B7BCD">
        <w:rPr>
          <w:b/>
        </w:rPr>
        <w:t>Sponsorship voor EU Cleantech Forum 2018, van 14 t.e.m. 16 mei, Antwerpen</w:t>
      </w:r>
      <w:r>
        <w:rPr>
          <w:b/>
        </w:rPr>
        <w:t xml:space="preserve"> </w:t>
      </w:r>
    </w:p>
    <w:p w:rsidR="00F22529" w:rsidRPr="007B7BCD" w:rsidRDefault="00F22529" w:rsidP="00B12034">
      <w:pPr>
        <w:pStyle w:val="Normal1"/>
        <w:rPr>
          <w:b/>
        </w:rPr>
      </w:pPr>
    </w:p>
    <w:p w:rsidR="00F208E8" w:rsidRDefault="00F22529">
      <w:pPr>
        <w:pStyle w:val="Normal1"/>
      </w:pPr>
      <w:r>
        <w:t>De Raad van Bestuur beslist om het Sponsorship Agreement-Eu Cleantech Forum 2018 mei 14-16, 2018 - Antwerpen, goed te keuren.</w:t>
      </w:r>
    </w:p>
    <w:sectPr w:rsidR="00F208E8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1A2" w:rsidRDefault="006741A2">
      <w:pPr>
        <w:spacing w:after="0"/>
      </w:pPr>
      <w:r>
        <w:separator/>
      </w:r>
    </w:p>
  </w:endnote>
  <w:endnote w:type="continuationSeparator" w:id="0">
    <w:p w:rsidR="006741A2" w:rsidRDefault="006741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F2252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2638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786"/>
      <w:docPartObj>
        <w:docPartGallery w:val="Page Numbers (Bottom of Page)"/>
        <w:docPartUnique/>
      </w:docPartObj>
    </w:sdtPr>
    <w:sdtEndPr/>
    <w:sdtContent>
      <w:p w:rsidR="001F1829" w:rsidRDefault="00F22529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2638A4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1A2" w:rsidRDefault="006741A2">
      <w:pPr>
        <w:spacing w:after="0"/>
      </w:pPr>
      <w:r>
        <w:separator/>
      </w:r>
    </w:p>
  </w:footnote>
  <w:footnote w:type="continuationSeparator" w:id="0">
    <w:p w:rsidR="006741A2" w:rsidRDefault="006741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2638A4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0562FCC2">
      <w:start w:val="1"/>
      <w:numFmt w:val="decimal"/>
      <w:lvlText w:val="%1."/>
      <w:lvlJc w:val="left"/>
      <w:pPr>
        <w:ind w:left="866" w:hanging="360"/>
      </w:pPr>
    </w:lvl>
    <w:lvl w:ilvl="1" w:tplc="69A67F40" w:tentative="1">
      <w:start w:val="1"/>
      <w:numFmt w:val="lowerLetter"/>
      <w:lvlText w:val="%2."/>
      <w:lvlJc w:val="left"/>
      <w:pPr>
        <w:ind w:left="1586" w:hanging="360"/>
      </w:pPr>
    </w:lvl>
    <w:lvl w:ilvl="2" w:tplc="4D2AC5A8" w:tentative="1">
      <w:start w:val="1"/>
      <w:numFmt w:val="lowerRoman"/>
      <w:lvlText w:val="%3."/>
      <w:lvlJc w:val="right"/>
      <w:pPr>
        <w:ind w:left="2306" w:hanging="180"/>
      </w:pPr>
    </w:lvl>
    <w:lvl w:ilvl="3" w:tplc="780CFA8A" w:tentative="1">
      <w:start w:val="1"/>
      <w:numFmt w:val="decimal"/>
      <w:lvlText w:val="%4."/>
      <w:lvlJc w:val="left"/>
      <w:pPr>
        <w:ind w:left="3026" w:hanging="360"/>
      </w:pPr>
    </w:lvl>
    <w:lvl w:ilvl="4" w:tplc="214CB678" w:tentative="1">
      <w:start w:val="1"/>
      <w:numFmt w:val="lowerLetter"/>
      <w:lvlText w:val="%5."/>
      <w:lvlJc w:val="left"/>
      <w:pPr>
        <w:ind w:left="3746" w:hanging="360"/>
      </w:pPr>
    </w:lvl>
    <w:lvl w:ilvl="5" w:tplc="9B323C4C" w:tentative="1">
      <w:start w:val="1"/>
      <w:numFmt w:val="lowerRoman"/>
      <w:lvlText w:val="%6."/>
      <w:lvlJc w:val="right"/>
      <w:pPr>
        <w:ind w:left="4466" w:hanging="180"/>
      </w:pPr>
    </w:lvl>
    <w:lvl w:ilvl="6" w:tplc="AD866F14" w:tentative="1">
      <w:start w:val="1"/>
      <w:numFmt w:val="decimal"/>
      <w:lvlText w:val="%7."/>
      <w:lvlJc w:val="left"/>
      <w:pPr>
        <w:ind w:left="5186" w:hanging="360"/>
      </w:pPr>
    </w:lvl>
    <w:lvl w:ilvl="7" w:tplc="D0DC24C2" w:tentative="1">
      <w:start w:val="1"/>
      <w:numFmt w:val="lowerLetter"/>
      <w:lvlText w:val="%8."/>
      <w:lvlJc w:val="left"/>
      <w:pPr>
        <w:ind w:left="5906" w:hanging="360"/>
      </w:pPr>
    </w:lvl>
    <w:lvl w:ilvl="8" w:tplc="A2DC76C0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3226611E">
      <w:start w:val="1"/>
      <w:numFmt w:val="decimal"/>
      <w:lvlText w:val="%1."/>
      <w:lvlJc w:val="left"/>
      <w:pPr>
        <w:ind w:left="720" w:hanging="360"/>
      </w:pPr>
    </w:lvl>
    <w:lvl w:ilvl="1" w:tplc="455AE046" w:tentative="1">
      <w:start w:val="1"/>
      <w:numFmt w:val="lowerLetter"/>
      <w:lvlText w:val="%2."/>
      <w:lvlJc w:val="left"/>
      <w:pPr>
        <w:ind w:left="1440" w:hanging="360"/>
      </w:pPr>
    </w:lvl>
    <w:lvl w:ilvl="2" w:tplc="83026E60" w:tentative="1">
      <w:start w:val="1"/>
      <w:numFmt w:val="lowerRoman"/>
      <w:lvlText w:val="%3."/>
      <w:lvlJc w:val="right"/>
      <w:pPr>
        <w:ind w:left="2160" w:hanging="180"/>
      </w:pPr>
    </w:lvl>
    <w:lvl w:ilvl="3" w:tplc="F73432A8" w:tentative="1">
      <w:start w:val="1"/>
      <w:numFmt w:val="decimal"/>
      <w:lvlText w:val="%4."/>
      <w:lvlJc w:val="left"/>
      <w:pPr>
        <w:ind w:left="2880" w:hanging="360"/>
      </w:pPr>
    </w:lvl>
    <w:lvl w:ilvl="4" w:tplc="DED2BE74" w:tentative="1">
      <w:start w:val="1"/>
      <w:numFmt w:val="lowerLetter"/>
      <w:lvlText w:val="%5."/>
      <w:lvlJc w:val="left"/>
      <w:pPr>
        <w:ind w:left="3600" w:hanging="360"/>
      </w:pPr>
    </w:lvl>
    <w:lvl w:ilvl="5" w:tplc="0F00E972" w:tentative="1">
      <w:start w:val="1"/>
      <w:numFmt w:val="lowerRoman"/>
      <w:lvlText w:val="%6."/>
      <w:lvlJc w:val="right"/>
      <w:pPr>
        <w:ind w:left="4320" w:hanging="180"/>
      </w:pPr>
    </w:lvl>
    <w:lvl w:ilvl="6" w:tplc="805A68DC" w:tentative="1">
      <w:start w:val="1"/>
      <w:numFmt w:val="decimal"/>
      <w:lvlText w:val="%7."/>
      <w:lvlJc w:val="left"/>
      <w:pPr>
        <w:ind w:left="5040" w:hanging="360"/>
      </w:pPr>
    </w:lvl>
    <w:lvl w:ilvl="7" w:tplc="3704F1EC" w:tentative="1">
      <w:start w:val="1"/>
      <w:numFmt w:val="lowerLetter"/>
      <w:lvlText w:val="%8."/>
      <w:lvlJc w:val="left"/>
      <w:pPr>
        <w:ind w:left="5760" w:hanging="360"/>
      </w:pPr>
    </w:lvl>
    <w:lvl w:ilvl="8" w:tplc="712C0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3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7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E8"/>
    <w:rsid w:val="002638A4"/>
    <w:rsid w:val="006741A2"/>
    <w:rsid w:val="00910452"/>
    <w:rsid w:val="00A44037"/>
    <w:rsid w:val="00A60EC9"/>
    <w:rsid w:val="00C25A83"/>
    <w:rsid w:val="00F208E8"/>
    <w:rsid w:val="00F2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B2380D-63EE-4C4A-B7DE-FD8DA0CF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Normal011">
    <w:name w:val="Normal_0_1_1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2">
    <w:name w:val="Default Paragraph Font_2"/>
    <w:rPr>
      <w:rFonts w:ascii="Century Gothic" w:eastAsia="Century Gothic" w:hAnsi="Century Gothic" w:cs="Century Gothic"/>
    </w:rPr>
  </w:style>
  <w:style w:type="paragraph" w:customStyle="1" w:styleId="Normal01111">
    <w:name w:val="Normal_0_1_1_1_1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3">
    <w:name w:val="Default Paragraph Font_3"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rPr>
      <w:rFonts w:ascii="Century Gothic" w:eastAsia="Century Gothic" w:hAnsi="Century Gothic" w:cs="Century Gothic"/>
    </w:rPr>
  </w:style>
  <w:style w:type="paragraph" w:customStyle="1" w:styleId="SubTitel11">
    <w:name w:val="SubTitel_1_1"/>
    <w:basedOn w:val="Normal00"/>
    <w:rPr>
      <w:b/>
    </w:rPr>
  </w:style>
  <w:style w:type="paragraph" w:customStyle="1" w:styleId="Normal00">
    <w:name w:val="Normal_0_0"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6">
    <w:name w:val="Default Paragraph Font_6"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7">
    <w:name w:val="Default Paragraph Font_7"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E9FB-C5F1-4A2E-B87E-E469E91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2</cp:revision>
  <cp:lastPrinted>2015-12-09T14:34:00Z</cp:lastPrinted>
  <dcterms:created xsi:type="dcterms:W3CDTF">2018-05-16T09:43:00Z</dcterms:created>
  <dcterms:modified xsi:type="dcterms:W3CDTF">2018-05-16T09:43:00Z</dcterms:modified>
  <cp:category>sjablonen</cp:category>
</cp:coreProperties>
</file>