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5ACB" w14:textId="77777777" w:rsidR="001F1829" w:rsidRDefault="0090046C" w:rsidP="001F1829">
      <w:pPr>
        <w:jc w:val="right"/>
        <w:rPr>
          <w:b/>
          <w:sz w:val="32"/>
          <w:szCs w:val="32"/>
          <w:lang w:val="nl-BE"/>
        </w:rPr>
      </w:pPr>
      <w:r>
        <w:rPr>
          <w:b/>
          <w:sz w:val="32"/>
          <w:szCs w:val="32"/>
          <w:lang w:val="nl-BE"/>
        </w:rPr>
        <w:t>ISVAG O.V.</w:t>
      </w:r>
    </w:p>
    <w:p w14:paraId="23B6011A" w14:textId="65D028E0" w:rsidR="001F1829" w:rsidRDefault="0090046C" w:rsidP="001F1829">
      <w:pPr>
        <w:pStyle w:val="Geenafstand"/>
        <w:pBdr>
          <w:bottom w:val="single" w:sz="4" w:space="1" w:color="auto"/>
        </w:pBdr>
        <w:rPr>
          <w:b/>
          <w:sz w:val="32"/>
          <w:lang w:val="nl-BE"/>
        </w:rPr>
      </w:pPr>
      <w:r>
        <w:rPr>
          <w:b/>
          <w:sz w:val="32"/>
          <w:lang w:val="nl-BE"/>
        </w:rPr>
        <w:t>BESLUITENLIJST</w:t>
      </w:r>
    </w:p>
    <w:p w14:paraId="185516BE" w14:textId="77777777" w:rsidR="001F1829" w:rsidRDefault="0090046C" w:rsidP="001F1829">
      <w:pPr>
        <w:pStyle w:val="Geenafstand"/>
        <w:pBdr>
          <w:bottom w:val="single" w:sz="4" w:space="1" w:color="auto"/>
        </w:pBdr>
        <w:rPr>
          <w:b/>
          <w:sz w:val="32"/>
          <w:lang w:val="nl-BE"/>
        </w:rPr>
      </w:pPr>
      <w:r>
        <w:rPr>
          <w:b/>
          <w:sz w:val="32"/>
          <w:lang w:val="nl-BE"/>
        </w:rPr>
        <w:t>VERGADERING RAAD VAN BESTUUR</w:t>
      </w:r>
    </w:p>
    <w:p w14:paraId="135637C4" w14:textId="77777777" w:rsidR="001F1829" w:rsidRDefault="006C4333" w:rsidP="001F1829">
      <w:pPr>
        <w:pStyle w:val="Geenafstand"/>
        <w:rPr>
          <w:b/>
          <w:sz w:val="2"/>
          <w:szCs w:val="2"/>
          <w:lang w:val="nl-BE"/>
        </w:rPr>
      </w:pPr>
    </w:p>
    <w:p w14:paraId="6DA60B47" w14:textId="77777777" w:rsidR="001F1829" w:rsidRDefault="0090046C" w:rsidP="001F1829">
      <w:pPr>
        <w:pStyle w:val="Geenafstand"/>
        <w:pBdr>
          <w:bottom w:val="single" w:sz="4" w:space="1" w:color="auto"/>
        </w:pBdr>
        <w:jc w:val="left"/>
        <w:rPr>
          <w:b/>
          <w:sz w:val="28"/>
          <w:lang w:val="nl-BE"/>
        </w:rPr>
      </w:pPr>
      <w:r>
        <w:rPr>
          <w:b/>
          <w:sz w:val="28"/>
          <w:lang w:val="nl-BE"/>
        </w:rPr>
        <w:t>DONDERDAG 12 augustus 2021</w:t>
      </w:r>
    </w:p>
    <w:p w14:paraId="160BA206" w14:textId="77777777" w:rsidR="001F1829" w:rsidRDefault="006C4333" w:rsidP="001F1829">
      <w:pPr>
        <w:rPr>
          <w:sz w:val="2"/>
          <w:szCs w:val="2"/>
          <w:lang w:val="nl-BE"/>
        </w:rPr>
      </w:pPr>
    </w:p>
    <w:p w14:paraId="411EA896" w14:textId="77777777" w:rsidR="00BE6DCD" w:rsidRPr="00D05C6D" w:rsidRDefault="00BE6DCD" w:rsidP="00BE6DCD">
      <w:pPr>
        <w:pStyle w:val="Normal1"/>
        <w:rPr>
          <w:rFonts w:cs="Arial"/>
          <w:b/>
          <w:i/>
          <w:szCs w:val="22"/>
        </w:rPr>
      </w:pPr>
      <w:r w:rsidRPr="00D05C6D">
        <w:rPr>
          <w:rFonts w:cs="Arial"/>
          <w:b/>
          <w:i/>
          <w:szCs w:val="22"/>
        </w:rPr>
        <w:t>Aanwezig:</w:t>
      </w:r>
    </w:p>
    <w:p w14:paraId="5036683F" w14:textId="77777777" w:rsidR="00BE6DCD" w:rsidRPr="00D05C6D" w:rsidRDefault="00BE6DCD" w:rsidP="00BE6DCD">
      <w:pPr>
        <w:pStyle w:val="Normal1"/>
        <w:rPr>
          <w:rFonts w:cs="Arial"/>
          <w:szCs w:val="22"/>
        </w:rPr>
      </w:pPr>
      <w:r w:rsidRPr="00D05C6D">
        <w:rPr>
          <w:rFonts w:cs="Arial"/>
          <w:szCs w:val="22"/>
        </w:rPr>
        <w:t xml:space="preserve">Kristof Bossuyt, voorzitter; Maarten De Bock, 1ste ondervoorzitter; Dries Holvoet, 2de ondervoorzitter; Kristel </w:t>
      </w:r>
      <w:proofErr w:type="spellStart"/>
      <w:r w:rsidRPr="00D05C6D">
        <w:rPr>
          <w:rFonts w:cs="Arial"/>
          <w:szCs w:val="22"/>
        </w:rPr>
        <w:t>Moulaert</w:t>
      </w:r>
      <w:proofErr w:type="spellEnd"/>
      <w:r w:rsidRPr="00D05C6D">
        <w:rPr>
          <w:rFonts w:cs="Arial"/>
          <w:szCs w:val="22"/>
        </w:rPr>
        <w:t xml:space="preserve">, directeur; Luc Bungeneers, Kathelijne Toen, Charlie Van Leuffel, Johan Peeters, Charlotte Beyers, Erik Broeckx, Alex Goethals en Eddy Soetewey, raadsleden; Chris Ceuppens en Walter Duré, waarnemende raadsleden; Geert Van der Borght, secretaris; </w:t>
      </w:r>
    </w:p>
    <w:p w14:paraId="524A05FD" w14:textId="77777777" w:rsidR="00BE6DCD" w:rsidRPr="00D05C6D" w:rsidRDefault="00BE6DCD" w:rsidP="00BE6DCD">
      <w:pPr>
        <w:pStyle w:val="Normal1"/>
        <w:rPr>
          <w:rFonts w:cs="Arial"/>
          <w:szCs w:val="22"/>
        </w:rPr>
      </w:pPr>
    </w:p>
    <w:p w14:paraId="7CD49139" w14:textId="77777777" w:rsidR="00BE6DCD" w:rsidRPr="00D05C6D" w:rsidRDefault="00BE6DCD" w:rsidP="00BE6DCD">
      <w:pPr>
        <w:pStyle w:val="Normal1"/>
        <w:rPr>
          <w:rFonts w:cs="Arial"/>
          <w:b/>
          <w:i/>
          <w:szCs w:val="22"/>
        </w:rPr>
      </w:pPr>
      <w:r w:rsidRPr="00D05C6D">
        <w:rPr>
          <w:rFonts w:cs="Arial"/>
          <w:b/>
          <w:i/>
          <w:szCs w:val="22"/>
        </w:rPr>
        <w:t>Verontschuldigd:</w:t>
      </w:r>
    </w:p>
    <w:p w14:paraId="01D44181" w14:textId="77777777" w:rsidR="00BE6DCD" w:rsidRPr="00D05C6D" w:rsidRDefault="00BE6DCD" w:rsidP="00BE6DCD">
      <w:pPr>
        <w:pStyle w:val="Normal1"/>
        <w:rPr>
          <w:rFonts w:cs="Arial"/>
          <w:szCs w:val="22"/>
        </w:rPr>
      </w:pPr>
      <w:r w:rsidRPr="00D05C6D">
        <w:rPr>
          <w:rFonts w:cs="Arial"/>
          <w:szCs w:val="22"/>
        </w:rPr>
        <w:t xml:space="preserve">Jeroen Baert, raadslid; Anita Ceulemans, waarnemend raadslid; </w:t>
      </w:r>
      <w:r w:rsidRPr="00D05C6D">
        <w:rPr>
          <w:szCs w:val="22"/>
        </w:rPr>
        <w:t>Annick De Wever, raadslid (</w:t>
      </w:r>
      <w:proofErr w:type="gramStart"/>
      <w:r w:rsidRPr="00D05C6D">
        <w:rPr>
          <w:szCs w:val="22"/>
        </w:rPr>
        <w:t>Volmacht gever</w:t>
      </w:r>
      <w:proofErr w:type="gramEnd"/>
      <w:r w:rsidRPr="00D05C6D">
        <w:rPr>
          <w:szCs w:val="22"/>
        </w:rPr>
        <w:t>)</w:t>
      </w:r>
      <w:bookmarkStart w:id="0" w:name="_Hlk43112605"/>
      <w:bookmarkEnd w:id="0"/>
    </w:p>
    <w:p w14:paraId="46E1A6D6" w14:textId="77777777" w:rsidR="00BE6DCD" w:rsidRPr="00D05C6D" w:rsidRDefault="00BE6DCD" w:rsidP="00BE6DCD">
      <w:pPr>
        <w:pStyle w:val="Normal1"/>
        <w:rPr>
          <w:szCs w:val="22"/>
        </w:rPr>
      </w:pPr>
    </w:p>
    <w:p w14:paraId="59CA49B1" w14:textId="77777777" w:rsidR="00BE6DCD" w:rsidRPr="00D05C6D" w:rsidRDefault="00BE6DCD" w:rsidP="00BE6DCD">
      <w:pPr>
        <w:pStyle w:val="Normal1"/>
        <w:rPr>
          <w:rFonts w:cs="Arial"/>
          <w:b/>
          <w:i/>
          <w:szCs w:val="22"/>
        </w:rPr>
      </w:pPr>
      <w:r w:rsidRPr="00D05C6D">
        <w:rPr>
          <w:rFonts w:cs="Arial"/>
          <w:b/>
          <w:i/>
          <w:szCs w:val="22"/>
        </w:rPr>
        <w:t>Afwezig:</w:t>
      </w:r>
    </w:p>
    <w:p w14:paraId="4079F600" w14:textId="77777777" w:rsidR="00BE6DCD" w:rsidRPr="00D05C6D" w:rsidRDefault="00BE6DCD" w:rsidP="00BE6DCD">
      <w:pPr>
        <w:pStyle w:val="Normal1"/>
        <w:rPr>
          <w:rFonts w:cs="Arial"/>
          <w:szCs w:val="22"/>
        </w:rPr>
      </w:pPr>
      <w:r w:rsidRPr="00D05C6D">
        <w:rPr>
          <w:rFonts w:cs="Arial"/>
          <w:szCs w:val="22"/>
        </w:rPr>
        <w:t xml:space="preserve">Sofie De Leeuw, raadslid; </w:t>
      </w:r>
    </w:p>
    <w:p w14:paraId="7A9EE6F3" w14:textId="77777777" w:rsidR="001F1829" w:rsidRPr="00BE6DCD" w:rsidRDefault="006C4333" w:rsidP="001F1829">
      <w:pPr>
        <w:pStyle w:val="Geenafstand"/>
      </w:pPr>
    </w:p>
    <w:p w14:paraId="3D0EF5A2" w14:textId="77777777" w:rsidR="001F1829" w:rsidRPr="000546CA" w:rsidRDefault="0090046C" w:rsidP="001F1829">
      <w:pPr>
        <w:pStyle w:val="Geenafstand"/>
        <w:rPr>
          <w:b/>
          <w:u w:val="single"/>
          <w:lang w:val="nl-BE"/>
        </w:rPr>
      </w:pPr>
      <w:r w:rsidRPr="000546CA">
        <w:rPr>
          <w:b/>
          <w:u w:val="single"/>
          <w:lang w:val="nl-BE"/>
        </w:rPr>
        <w:t>AGENDA</w:t>
      </w:r>
    </w:p>
    <w:p w14:paraId="01F21D59" w14:textId="77777777" w:rsidR="009147AD" w:rsidRDefault="006C4333" w:rsidP="00AD5A7D">
      <w:pPr>
        <w:pStyle w:val="Normal1"/>
      </w:pPr>
    </w:p>
    <w:p w14:paraId="3BEBB031" w14:textId="03B813E9" w:rsidR="007B7BCD" w:rsidRPr="00757E20" w:rsidRDefault="0090046C" w:rsidP="00757E20">
      <w:pPr>
        <w:pStyle w:val="Normal1"/>
        <w:tabs>
          <w:tab w:val="left" w:pos="567"/>
        </w:tabs>
        <w:spacing w:after="240"/>
        <w:rPr>
          <w:b/>
        </w:rPr>
      </w:pPr>
      <w:r>
        <w:rPr>
          <w:b/>
        </w:rPr>
        <w:br/>
      </w:r>
      <w:r w:rsidRPr="007B7BCD">
        <w:rPr>
          <w:b/>
        </w:rPr>
        <w:t>1.</w:t>
      </w:r>
      <w:r>
        <w:rPr>
          <w:b/>
        </w:rPr>
        <w:t xml:space="preserve"> </w:t>
      </w:r>
      <w:r w:rsidRPr="007B7BCD">
        <w:rPr>
          <w:b/>
        </w:rPr>
        <w:t>Goedkeuring digitale zitting</w:t>
      </w:r>
      <w:r>
        <w:rPr>
          <w:b/>
        </w:rPr>
        <w:t xml:space="preserve"> - beslissing:</w:t>
      </w:r>
    </w:p>
    <w:p w14:paraId="4C31B419" w14:textId="47E0935B" w:rsidR="00262AC4" w:rsidRDefault="0090046C">
      <w:pPr>
        <w:pStyle w:val="Normal1"/>
        <w:jc w:val="both"/>
      </w:pPr>
      <w:r>
        <w:t>De Raad van Bestuur beslist de digitale vorm van vergaderen goed te keuren voor de vergadering van 12 augustus 2021.</w:t>
      </w:r>
    </w:p>
    <w:p w14:paraId="29D6F5BB" w14:textId="77777777" w:rsidR="00262AC4" w:rsidRDefault="00262AC4" w:rsidP="00A552D0">
      <w:pPr>
        <w:pStyle w:val="Normal1"/>
      </w:pPr>
    </w:p>
    <w:p w14:paraId="369DC7D3" w14:textId="13444F23" w:rsidR="009147AD" w:rsidRPr="007B7BCD" w:rsidRDefault="0090046C" w:rsidP="00B12034">
      <w:pPr>
        <w:pStyle w:val="Normal1"/>
        <w:rPr>
          <w:b/>
        </w:rPr>
      </w:pPr>
      <w:r w:rsidRPr="007B7BCD">
        <w:rPr>
          <w:b/>
        </w:rPr>
        <w:t>2</w:t>
      </w:r>
      <w:r w:rsidR="00520E16">
        <w:rPr>
          <w:b/>
        </w:rPr>
        <w:t xml:space="preserve">. </w:t>
      </w:r>
      <w:r w:rsidRPr="007B7BCD">
        <w:rPr>
          <w:b/>
        </w:rPr>
        <w:t>Goedkeuring verslag vorige vergadering</w:t>
      </w:r>
      <w:r>
        <w:rPr>
          <w:b/>
        </w:rPr>
        <w:t xml:space="preserve"> - beslissing:</w:t>
      </w:r>
    </w:p>
    <w:p w14:paraId="66DE78BE" w14:textId="44920157" w:rsidR="007B7BCD" w:rsidRPr="00CE6663" w:rsidRDefault="006C4333" w:rsidP="009147AD">
      <w:pPr>
        <w:pStyle w:val="Normal1"/>
        <w:rPr>
          <w:u w:val="single"/>
        </w:rPr>
      </w:pPr>
    </w:p>
    <w:p w14:paraId="29305479" w14:textId="52EC2938" w:rsidR="00262AC4" w:rsidRDefault="0090046C" w:rsidP="00520E16">
      <w:pPr>
        <w:pStyle w:val="Normal1"/>
        <w:jc w:val="both"/>
      </w:pPr>
      <w:r>
        <w:t>De Raad van Bestuur hecht zijn goedkeuring aan het verslag van de vergadering van 17 juni 2021.</w:t>
      </w:r>
    </w:p>
    <w:p w14:paraId="3E256C9D" w14:textId="338365FB" w:rsidR="009147AD" w:rsidRPr="007B7BCD" w:rsidRDefault="0090046C" w:rsidP="00B12034">
      <w:pPr>
        <w:pStyle w:val="Normal1"/>
        <w:rPr>
          <w:b/>
        </w:rPr>
      </w:pPr>
      <w:r>
        <w:rPr>
          <w:b/>
        </w:rPr>
        <w:br/>
      </w:r>
      <w:r w:rsidR="00520E16">
        <w:rPr>
          <w:b/>
        </w:rPr>
        <w:t xml:space="preserve">3. </w:t>
      </w:r>
      <w:r w:rsidRPr="007B7BCD">
        <w:rPr>
          <w:b/>
        </w:rPr>
        <w:t>Goedkeuring van het evaluatierapport en de selectie van de kandidaten voor de elektromechanische werken van de bouw van de nieuwe afvalenergiecentrale</w:t>
      </w:r>
      <w:r>
        <w:rPr>
          <w:b/>
        </w:rPr>
        <w:t xml:space="preserve"> - beslissing:</w:t>
      </w:r>
    </w:p>
    <w:p w14:paraId="3CC4A7E4" w14:textId="77777777" w:rsidR="007B7BCD" w:rsidRDefault="006C4333" w:rsidP="009147AD">
      <w:pPr>
        <w:pStyle w:val="Normal1"/>
      </w:pPr>
    </w:p>
    <w:p w14:paraId="32522CE4" w14:textId="6DC5B6F6" w:rsidR="00262AC4" w:rsidRDefault="0090046C" w:rsidP="00520E16">
      <w:pPr>
        <w:pStyle w:val="Normal1"/>
        <w:jc w:val="both"/>
      </w:pPr>
      <w:r>
        <w:t>De Raad van Bestuur beslist om goedkeuring te verlenen aan het evaluatierapport van de kandidaturen voor deze opdracht.</w:t>
      </w:r>
    </w:p>
    <w:p w14:paraId="1590FB80" w14:textId="77777777" w:rsidR="00262AC4" w:rsidRDefault="00262AC4" w:rsidP="00A552D0">
      <w:pPr>
        <w:pStyle w:val="Normal1"/>
      </w:pPr>
    </w:p>
    <w:p w14:paraId="760D1AB7" w14:textId="1FEA8890" w:rsidR="009147AD" w:rsidRPr="007B7BCD" w:rsidRDefault="00520E16" w:rsidP="00B12034">
      <w:pPr>
        <w:pStyle w:val="Normal1"/>
        <w:rPr>
          <w:b/>
        </w:rPr>
      </w:pPr>
      <w:r>
        <w:rPr>
          <w:b/>
        </w:rPr>
        <w:t xml:space="preserve">4. </w:t>
      </w:r>
      <w:r w:rsidR="0090046C" w:rsidRPr="007B7BCD">
        <w:rPr>
          <w:b/>
        </w:rPr>
        <w:t>Goedkeuring van de gunningsleidraad, contractuele bepalingen en het technisch lastenboek voor de Elektromechanische werken van de bouw van de nieuwe afvalenergiecentrale</w:t>
      </w:r>
      <w:r w:rsidR="0090046C">
        <w:rPr>
          <w:b/>
        </w:rPr>
        <w:t xml:space="preserve"> - beslissing:</w:t>
      </w:r>
    </w:p>
    <w:p w14:paraId="6FC6C7AD" w14:textId="77777777" w:rsidR="007B7BCD" w:rsidRDefault="006C4333" w:rsidP="009147AD">
      <w:pPr>
        <w:pStyle w:val="Normal1"/>
      </w:pPr>
    </w:p>
    <w:p w14:paraId="6145E686" w14:textId="412E8373" w:rsidR="00262AC4" w:rsidRDefault="0090046C">
      <w:pPr>
        <w:pStyle w:val="Normal1"/>
        <w:jc w:val="both"/>
      </w:pPr>
      <w:r>
        <w:t>De Raad van Bestuur beslist om</w:t>
      </w:r>
      <w:r w:rsidR="00757E20">
        <w:t xml:space="preserve"> d</w:t>
      </w:r>
      <w:r>
        <w:t>e gunningsdocumenten goed te keuren en de geselecteerde kandidaten uit te nodigen voor het indienen van een eerste offerte met als deadline 22 november 2021</w:t>
      </w:r>
      <w:r w:rsidR="00520E16">
        <w:t>.</w:t>
      </w:r>
    </w:p>
    <w:p w14:paraId="51A997B8" w14:textId="77777777" w:rsidR="00262AC4" w:rsidRDefault="00262AC4" w:rsidP="00A552D0">
      <w:pPr>
        <w:pStyle w:val="Normal1"/>
      </w:pPr>
    </w:p>
    <w:p w14:paraId="722E3D0A" w14:textId="1AD10D92" w:rsidR="009147AD" w:rsidRPr="007B7BCD" w:rsidRDefault="00520E16" w:rsidP="00B12034">
      <w:pPr>
        <w:pStyle w:val="Normal1"/>
        <w:rPr>
          <w:b/>
        </w:rPr>
      </w:pPr>
      <w:r>
        <w:rPr>
          <w:b/>
        </w:rPr>
        <w:t>5.</w:t>
      </w:r>
      <w:r w:rsidR="0090046C">
        <w:rPr>
          <w:b/>
        </w:rPr>
        <w:t xml:space="preserve"> </w:t>
      </w:r>
      <w:r w:rsidR="0090046C" w:rsidRPr="007B7BCD">
        <w:rPr>
          <w:b/>
        </w:rPr>
        <w:t xml:space="preserve">Goedkeuring uitbreiding opdracht </w:t>
      </w:r>
      <w:proofErr w:type="spellStart"/>
      <w:r w:rsidR="0090046C" w:rsidRPr="007B7BCD">
        <w:rPr>
          <w:b/>
        </w:rPr>
        <w:t>Tractebel</w:t>
      </w:r>
      <w:proofErr w:type="spellEnd"/>
      <w:r w:rsidR="0090046C" w:rsidRPr="007B7BCD">
        <w:rPr>
          <w:b/>
        </w:rPr>
        <w:t xml:space="preserve"> voor de opmaak van het ontwerp omgevingsaanleg - voorbereidende fase</w:t>
      </w:r>
      <w:r w:rsidR="0090046C">
        <w:rPr>
          <w:b/>
        </w:rPr>
        <w:t xml:space="preserve"> - beslissing:</w:t>
      </w:r>
    </w:p>
    <w:p w14:paraId="72E8A89C" w14:textId="77777777" w:rsidR="007B7BCD" w:rsidRDefault="006C4333" w:rsidP="009147AD">
      <w:pPr>
        <w:pStyle w:val="Normal1"/>
      </w:pPr>
    </w:p>
    <w:p w14:paraId="2DFDDD4D" w14:textId="305EEF26" w:rsidR="00262AC4" w:rsidRDefault="0090046C">
      <w:pPr>
        <w:pStyle w:val="Normal1"/>
        <w:jc w:val="both"/>
      </w:pPr>
      <w:r>
        <w:lastRenderedPageBreak/>
        <w:t xml:space="preserve">De Raad van Bestuur beslist om de uitbreiding van de opdracht, het maken van een uitvoeringsstudie voor de infrastructuurwerken in functie van het gelijktijdig bestaan van de huidige operationele installatie en de bouwwerf voor de nieuwe installatie, </w:t>
      </w:r>
      <w:r w:rsidR="00520E16">
        <w:t>goed te keuren</w:t>
      </w:r>
    </w:p>
    <w:p w14:paraId="7F1FA70A" w14:textId="77777777" w:rsidR="00262AC4" w:rsidRDefault="00262AC4" w:rsidP="00A552D0">
      <w:pPr>
        <w:pStyle w:val="Normal1"/>
      </w:pPr>
    </w:p>
    <w:p w14:paraId="7C582330" w14:textId="523D6FAD" w:rsidR="009147AD" w:rsidRPr="007B7BCD" w:rsidRDefault="00D15EA2" w:rsidP="00B12034">
      <w:pPr>
        <w:pStyle w:val="Normal1"/>
        <w:rPr>
          <w:b/>
        </w:rPr>
      </w:pPr>
      <w:r>
        <w:rPr>
          <w:b/>
        </w:rPr>
        <w:t xml:space="preserve">6. </w:t>
      </w:r>
      <w:r w:rsidR="0090046C" w:rsidRPr="007B7BCD">
        <w:rPr>
          <w:b/>
        </w:rPr>
        <w:t>Juridische begeleiding voor de bouw van de nieuwe afvalenergiecentrale: Goedkeuring lastvoorwaarden, gunningswijze en uit te nodigen firma's</w:t>
      </w:r>
      <w:r w:rsidR="0090046C">
        <w:rPr>
          <w:b/>
        </w:rPr>
        <w:t xml:space="preserve"> - beslissing:</w:t>
      </w:r>
    </w:p>
    <w:p w14:paraId="5C4AF2AE" w14:textId="77777777" w:rsidR="007B7BCD" w:rsidRDefault="006C4333" w:rsidP="009147AD">
      <w:pPr>
        <w:pStyle w:val="Normal1"/>
      </w:pPr>
    </w:p>
    <w:p w14:paraId="1FF13F58" w14:textId="73870C63" w:rsidR="00D15EA2" w:rsidRPr="00D15EA2" w:rsidRDefault="0090046C" w:rsidP="00D15EA2">
      <w:pPr>
        <w:pStyle w:val="Normal1"/>
        <w:jc w:val="both"/>
      </w:pPr>
      <w:r>
        <w:t>De Raad van Bestuur beslist om</w:t>
      </w:r>
      <w:r w:rsidR="00757E20">
        <w:t xml:space="preserve"> </w:t>
      </w:r>
      <w:r>
        <w:t>het bestek met nr. 2021/022 en de raming voor de opdracht “Juridische begeleiding bij onderhandelingen en sluiting contracten bouw nieuwe installatie” goed te keuren.</w:t>
      </w:r>
    </w:p>
    <w:p w14:paraId="7ACA397F" w14:textId="18A45614" w:rsidR="009147AD" w:rsidRPr="007B7BCD" w:rsidRDefault="0090046C" w:rsidP="00B12034">
      <w:pPr>
        <w:pStyle w:val="Normal1"/>
        <w:rPr>
          <w:b/>
        </w:rPr>
      </w:pPr>
      <w:r>
        <w:rPr>
          <w:b/>
        </w:rPr>
        <w:br/>
      </w:r>
      <w:r w:rsidR="00D15EA2">
        <w:rPr>
          <w:b/>
        </w:rPr>
        <w:t>7.</w:t>
      </w:r>
      <w:r>
        <w:rPr>
          <w:b/>
        </w:rPr>
        <w:t xml:space="preserve"> </w:t>
      </w:r>
      <w:r w:rsidRPr="007B7BCD">
        <w:rPr>
          <w:b/>
        </w:rPr>
        <w:t>Aanvoer tot en met juli</w:t>
      </w:r>
      <w:r>
        <w:rPr>
          <w:b/>
        </w:rPr>
        <w:t xml:space="preserve"> - kennisneming:</w:t>
      </w:r>
    </w:p>
    <w:p w14:paraId="3B0CBF23" w14:textId="77777777" w:rsidR="007B7BCD" w:rsidRDefault="006C4333" w:rsidP="009147AD">
      <w:pPr>
        <w:pStyle w:val="Normal1"/>
      </w:pPr>
    </w:p>
    <w:p w14:paraId="730D813F" w14:textId="77777777" w:rsidR="00262AC4" w:rsidRDefault="0090046C">
      <w:pPr>
        <w:pStyle w:val="Normal1"/>
      </w:pPr>
      <w:r>
        <w:t>De Raad van Bestuur neemt kennis van het overzicht en van het totaal van de aangevoerde hoeveelheid afval op ISVAG tot en met de maand juli 2021.</w:t>
      </w:r>
    </w:p>
    <w:p w14:paraId="68243E6D" w14:textId="77777777" w:rsidR="00262AC4" w:rsidRDefault="00262AC4" w:rsidP="00D4129A">
      <w:pPr>
        <w:pStyle w:val="Normal1"/>
      </w:pPr>
    </w:p>
    <w:p w14:paraId="517BD535" w14:textId="345B3177" w:rsidR="009147AD" w:rsidRPr="007B7BCD" w:rsidRDefault="00EF215C" w:rsidP="00B12034">
      <w:pPr>
        <w:pStyle w:val="Normal1"/>
        <w:rPr>
          <w:b/>
        </w:rPr>
      </w:pPr>
      <w:r>
        <w:rPr>
          <w:b/>
        </w:rPr>
        <w:t>8.</w:t>
      </w:r>
      <w:r w:rsidR="0090046C">
        <w:rPr>
          <w:b/>
        </w:rPr>
        <w:t xml:space="preserve"> </w:t>
      </w:r>
      <w:r w:rsidR="0090046C" w:rsidRPr="007B7BCD">
        <w:rPr>
          <w:b/>
        </w:rPr>
        <w:t>Finale bestek Afbraak- en straalwerken tijdens periodieke stilstanden over de periode 2022-2025</w:t>
      </w:r>
      <w:r w:rsidR="0090046C">
        <w:rPr>
          <w:b/>
        </w:rPr>
        <w:t xml:space="preserve"> - kennisneming:</w:t>
      </w:r>
    </w:p>
    <w:p w14:paraId="16AF2487" w14:textId="77777777" w:rsidR="007B7BCD" w:rsidRDefault="006C4333" w:rsidP="009147AD">
      <w:pPr>
        <w:pStyle w:val="Normal1"/>
      </w:pPr>
    </w:p>
    <w:p w14:paraId="79E7A880" w14:textId="77777777" w:rsidR="00262AC4" w:rsidRDefault="0090046C">
      <w:pPr>
        <w:pStyle w:val="Normal1"/>
        <w:jc w:val="both"/>
      </w:pPr>
      <w:r>
        <w:t>De Raad van Bestuur neemt kennis van het finale bestek “Afbraak- en straalwerken tijdens periodieke stilstanden over de periode 2022-2025”.</w:t>
      </w:r>
    </w:p>
    <w:p w14:paraId="47382864" w14:textId="77777777" w:rsidR="00262AC4" w:rsidRDefault="00262AC4" w:rsidP="00D4129A">
      <w:pPr>
        <w:pStyle w:val="Normal1"/>
      </w:pPr>
    </w:p>
    <w:p w14:paraId="507261C3" w14:textId="26F50931" w:rsidR="009147AD" w:rsidRPr="007B7BCD" w:rsidRDefault="00EF215C" w:rsidP="00B12034">
      <w:pPr>
        <w:pStyle w:val="Normal1"/>
        <w:rPr>
          <w:b/>
        </w:rPr>
      </w:pPr>
      <w:r>
        <w:rPr>
          <w:b/>
        </w:rPr>
        <w:t>9.</w:t>
      </w:r>
      <w:r w:rsidR="0090046C">
        <w:rPr>
          <w:b/>
        </w:rPr>
        <w:t xml:space="preserve"> </w:t>
      </w:r>
      <w:r w:rsidR="0090046C" w:rsidRPr="007B7BCD">
        <w:rPr>
          <w:b/>
        </w:rPr>
        <w:t xml:space="preserve">Finale bestek Upgrade processturing software en aanbieden van </w:t>
      </w:r>
      <w:proofErr w:type="spellStart"/>
      <w:r w:rsidR="0090046C" w:rsidRPr="007B7BCD">
        <w:rPr>
          <w:b/>
        </w:rPr>
        <w:t>managed</w:t>
      </w:r>
      <w:proofErr w:type="spellEnd"/>
      <w:r w:rsidR="0090046C" w:rsidRPr="007B7BCD">
        <w:rPr>
          <w:b/>
        </w:rPr>
        <w:t xml:space="preserve"> services</w:t>
      </w:r>
      <w:r w:rsidR="0090046C">
        <w:rPr>
          <w:b/>
        </w:rPr>
        <w:t xml:space="preserve"> - kennisneming:</w:t>
      </w:r>
    </w:p>
    <w:p w14:paraId="4F1D6316" w14:textId="77777777" w:rsidR="007B7BCD" w:rsidRDefault="006C4333" w:rsidP="009147AD">
      <w:pPr>
        <w:pStyle w:val="Normal1"/>
      </w:pPr>
    </w:p>
    <w:p w14:paraId="006E4541" w14:textId="77777777" w:rsidR="00262AC4" w:rsidRDefault="0090046C">
      <w:pPr>
        <w:pStyle w:val="Normal1"/>
        <w:jc w:val="both"/>
      </w:pPr>
      <w:r>
        <w:t xml:space="preserve">De Raad van Bestuur neemt kennis van de finale versie van het bestek "Upgrade processturing software en aanbieden van </w:t>
      </w:r>
      <w:proofErr w:type="spellStart"/>
      <w:r>
        <w:t>managed</w:t>
      </w:r>
      <w:proofErr w:type="spellEnd"/>
      <w:r>
        <w:t xml:space="preserve"> services".</w:t>
      </w:r>
    </w:p>
    <w:p w14:paraId="21637E7F" w14:textId="77777777" w:rsidR="00262AC4" w:rsidRDefault="00262AC4" w:rsidP="00D4129A">
      <w:pPr>
        <w:pStyle w:val="Normal1"/>
      </w:pPr>
    </w:p>
    <w:p w14:paraId="00F8843E" w14:textId="43387C3C" w:rsidR="009147AD" w:rsidRPr="007B7BCD" w:rsidRDefault="00EF215C" w:rsidP="00B12034">
      <w:pPr>
        <w:pStyle w:val="Normal1"/>
        <w:rPr>
          <w:b/>
        </w:rPr>
      </w:pPr>
      <w:r>
        <w:rPr>
          <w:b/>
        </w:rPr>
        <w:t xml:space="preserve">10. </w:t>
      </w:r>
      <w:r w:rsidR="0090046C" w:rsidRPr="007B7BCD">
        <w:rPr>
          <w:b/>
        </w:rPr>
        <w:t>Persoonsgebonden aangelegenheid</w:t>
      </w:r>
      <w:r w:rsidR="0090046C">
        <w:rPr>
          <w:b/>
        </w:rPr>
        <w:t xml:space="preserve"> - beslissing:</w:t>
      </w:r>
    </w:p>
    <w:p w14:paraId="36FBC62D" w14:textId="0503763C" w:rsidR="009147AD" w:rsidRPr="007B7BCD" w:rsidRDefault="0090046C" w:rsidP="00B12034">
      <w:pPr>
        <w:pStyle w:val="Normal1"/>
        <w:rPr>
          <w:b/>
        </w:rPr>
      </w:pPr>
      <w:r>
        <w:rPr>
          <w:b/>
        </w:rPr>
        <w:br/>
      </w:r>
      <w:r w:rsidR="00EF215C">
        <w:rPr>
          <w:b/>
        </w:rPr>
        <w:t>11.</w:t>
      </w:r>
      <w:r>
        <w:rPr>
          <w:b/>
        </w:rPr>
        <w:t xml:space="preserve"> </w:t>
      </w:r>
      <w:r w:rsidRPr="007B7BCD">
        <w:rPr>
          <w:b/>
        </w:rPr>
        <w:t xml:space="preserve">Goedkeuring samenwerking met </w:t>
      </w:r>
      <w:proofErr w:type="spellStart"/>
      <w:r w:rsidRPr="007B7BCD">
        <w:rPr>
          <w:b/>
        </w:rPr>
        <w:t>CleantechPunt</w:t>
      </w:r>
      <w:proofErr w:type="spellEnd"/>
      <w:r w:rsidRPr="007B7BCD">
        <w:rPr>
          <w:b/>
        </w:rPr>
        <w:t xml:space="preserve"> voor het project 'Clean Earth Adventure'</w:t>
      </w:r>
      <w:r>
        <w:rPr>
          <w:b/>
        </w:rPr>
        <w:t xml:space="preserve"> - beslissing:</w:t>
      </w:r>
    </w:p>
    <w:p w14:paraId="73EE8F06" w14:textId="77777777" w:rsidR="007B7BCD" w:rsidRDefault="006C4333" w:rsidP="009147AD">
      <w:pPr>
        <w:pStyle w:val="Normal1"/>
      </w:pPr>
    </w:p>
    <w:p w14:paraId="4B8C5CC2" w14:textId="1F3B3FB3" w:rsidR="00262AC4" w:rsidRPr="00EF215C" w:rsidRDefault="0090046C" w:rsidP="00EF215C">
      <w:pPr>
        <w:pStyle w:val="Normal1"/>
        <w:jc w:val="both"/>
      </w:pPr>
      <w:r>
        <w:t xml:space="preserve">De Raad van Bestuur beslist eenparig de samenwerking met </w:t>
      </w:r>
      <w:proofErr w:type="spellStart"/>
      <w:r>
        <w:t>CleanTechPunt</w:t>
      </w:r>
      <w:proofErr w:type="spellEnd"/>
      <w:r>
        <w:t xml:space="preserve"> vzw voor de realisatie van het project 'Clean Earth Adventure' goed te keuren</w:t>
      </w:r>
      <w:r w:rsidR="00EF215C">
        <w:t>.</w:t>
      </w:r>
    </w:p>
    <w:sectPr w:rsidR="00262AC4" w:rsidRPr="00EF215C" w:rsidSect="003C796E">
      <w:headerReference w:type="default" r:id="rId8"/>
      <w:footerReference w:type="even" r:id="rId9"/>
      <w:footerReference w:type="default" r:id="rId10"/>
      <w:footerReference w:type="first" r:id="rId11"/>
      <w:pgSz w:w="11907" w:h="16840" w:code="9"/>
      <w:pgMar w:top="1418" w:right="1418" w:bottom="1560" w:left="1418"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CE8B" w14:textId="77777777" w:rsidR="006C4333" w:rsidRDefault="006C4333">
      <w:r>
        <w:separator/>
      </w:r>
    </w:p>
  </w:endnote>
  <w:endnote w:type="continuationSeparator" w:id="0">
    <w:p w14:paraId="20C5D779" w14:textId="77777777" w:rsidR="006C4333" w:rsidRDefault="006C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lverlightCustomFont;compone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C1B6" w14:textId="77777777" w:rsidR="001F1829" w:rsidRDefault="0090046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E3F4C78" w14:textId="77777777" w:rsidR="001F1829" w:rsidRDefault="006C43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98327"/>
      <w:docPartObj>
        <w:docPartGallery w:val="Page Numbers (Bottom of Page)"/>
        <w:docPartUnique/>
      </w:docPartObj>
    </w:sdtPr>
    <w:sdtEndPr/>
    <w:sdtContent>
      <w:p w14:paraId="3436E99B" w14:textId="77777777" w:rsidR="001F1829" w:rsidRDefault="0090046C" w:rsidP="001F1829">
        <w:pPr>
          <w:pStyle w:val="Voettekst"/>
          <w:keepLines w:val="0"/>
          <w:pBdr>
            <w:top w:val="none" w:sz="0" w:space="0" w:color="auto"/>
          </w:pBdr>
          <w:spacing w:before="0"/>
          <w:jc w:val="right"/>
        </w:pPr>
        <w:r>
          <w:fldChar w:fldCharType="begin"/>
        </w:r>
        <w:r>
          <w:instrText>PAGE   \* MERGEFORMAT</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CB1A" w14:textId="77777777" w:rsidR="001F1829" w:rsidRPr="000E7D61" w:rsidRDefault="006C4333" w:rsidP="001F1829">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2E18" w14:textId="77777777" w:rsidR="006C4333" w:rsidRDefault="006C4333">
      <w:r>
        <w:separator/>
      </w:r>
    </w:p>
  </w:footnote>
  <w:footnote w:type="continuationSeparator" w:id="0">
    <w:p w14:paraId="0BD96625" w14:textId="77777777" w:rsidR="006C4333" w:rsidRDefault="006C4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5967" w14:textId="77777777" w:rsidR="001F1829" w:rsidRPr="00E01B00" w:rsidRDefault="006C4333" w:rsidP="001F1829">
    <w:pPr>
      <w:pStyle w:val="Koptekst"/>
      <w:keepLines w:val="0"/>
      <w:tabs>
        <w:tab w:val="clear" w:pos="0"/>
        <w:tab w:val="clear" w:pos="432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CD1"/>
    <w:multiLevelType w:val="hybridMultilevel"/>
    <w:tmpl w:val="621A0930"/>
    <w:lvl w:ilvl="0" w:tplc="D9E82968">
      <w:start w:val="1"/>
      <w:numFmt w:val="decimal"/>
      <w:lvlText w:val="%1."/>
      <w:lvlJc w:val="left"/>
      <w:pPr>
        <w:ind w:left="866" w:hanging="360"/>
      </w:pPr>
    </w:lvl>
    <w:lvl w:ilvl="1" w:tplc="C7F48A98" w:tentative="1">
      <w:start w:val="1"/>
      <w:numFmt w:val="lowerLetter"/>
      <w:lvlText w:val="%2."/>
      <w:lvlJc w:val="left"/>
      <w:pPr>
        <w:ind w:left="1586" w:hanging="360"/>
      </w:pPr>
    </w:lvl>
    <w:lvl w:ilvl="2" w:tplc="6E565F08" w:tentative="1">
      <w:start w:val="1"/>
      <w:numFmt w:val="lowerRoman"/>
      <w:lvlText w:val="%3."/>
      <w:lvlJc w:val="right"/>
      <w:pPr>
        <w:ind w:left="2306" w:hanging="180"/>
      </w:pPr>
    </w:lvl>
    <w:lvl w:ilvl="3" w:tplc="2D7E8CAE" w:tentative="1">
      <w:start w:val="1"/>
      <w:numFmt w:val="decimal"/>
      <w:lvlText w:val="%4."/>
      <w:lvlJc w:val="left"/>
      <w:pPr>
        <w:ind w:left="3026" w:hanging="360"/>
      </w:pPr>
    </w:lvl>
    <w:lvl w:ilvl="4" w:tplc="80F488A2" w:tentative="1">
      <w:start w:val="1"/>
      <w:numFmt w:val="lowerLetter"/>
      <w:lvlText w:val="%5."/>
      <w:lvlJc w:val="left"/>
      <w:pPr>
        <w:ind w:left="3746" w:hanging="360"/>
      </w:pPr>
    </w:lvl>
    <w:lvl w:ilvl="5" w:tplc="549C623C" w:tentative="1">
      <w:start w:val="1"/>
      <w:numFmt w:val="lowerRoman"/>
      <w:lvlText w:val="%6."/>
      <w:lvlJc w:val="right"/>
      <w:pPr>
        <w:ind w:left="4466" w:hanging="180"/>
      </w:pPr>
    </w:lvl>
    <w:lvl w:ilvl="6" w:tplc="20C46A96" w:tentative="1">
      <w:start w:val="1"/>
      <w:numFmt w:val="decimal"/>
      <w:lvlText w:val="%7."/>
      <w:lvlJc w:val="left"/>
      <w:pPr>
        <w:ind w:left="5186" w:hanging="360"/>
      </w:pPr>
    </w:lvl>
    <w:lvl w:ilvl="7" w:tplc="5B66CA22" w:tentative="1">
      <w:start w:val="1"/>
      <w:numFmt w:val="lowerLetter"/>
      <w:lvlText w:val="%8."/>
      <w:lvlJc w:val="left"/>
      <w:pPr>
        <w:ind w:left="5906" w:hanging="360"/>
      </w:pPr>
    </w:lvl>
    <w:lvl w:ilvl="8" w:tplc="F4BA3ED8" w:tentative="1">
      <w:start w:val="1"/>
      <w:numFmt w:val="lowerRoman"/>
      <w:lvlText w:val="%9."/>
      <w:lvlJc w:val="right"/>
      <w:pPr>
        <w:ind w:left="6626" w:hanging="180"/>
      </w:pPr>
    </w:lvl>
  </w:abstractNum>
  <w:abstractNum w:abstractNumId="1" w15:restartNumberingAfterBreak="0">
    <w:nsid w:val="3D05306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50EC21DD"/>
    <w:multiLevelType w:val="hybridMultilevel"/>
    <w:tmpl w:val="A97473EE"/>
    <w:lvl w:ilvl="0" w:tplc="35B837EA">
      <w:start w:val="1"/>
      <w:numFmt w:val="decimal"/>
      <w:lvlText w:val="%1."/>
      <w:lvlJc w:val="left"/>
      <w:pPr>
        <w:ind w:left="720" w:hanging="360"/>
      </w:pPr>
    </w:lvl>
    <w:lvl w:ilvl="1" w:tplc="7B4EDDE8" w:tentative="1">
      <w:start w:val="1"/>
      <w:numFmt w:val="lowerLetter"/>
      <w:lvlText w:val="%2."/>
      <w:lvlJc w:val="left"/>
      <w:pPr>
        <w:ind w:left="1440" w:hanging="360"/>
      </w:pPr>
    </w:lvl>
    <w:lvl w:ilvl="2" w:tplc="B43840F4" w:tentative="1">
      <w:start w:val="1"/>
      <w:numFmt w:val="lowerRoman"/>
      <w:lvlText w:val="%3."/>
      <w:lvlJc w:val="right"/>
      <w:pPr>
        <w:ind w:left="2160" w:hanging="180"/>
      </w:pPr>
    </w:lvl>
    <w:lvl w:ilvl="3" w:tplc="45646E08" w:tentative="1">
      <w:start w:val="1"/>
      <w:numFmt w:val="decimal"/>
      <w:lvlText w:val="%4."/>
      <w:lvlJc w:val="left"/>
      <w:pPr>
        <w:ind w:left="2880" w:hanging="360"/>
      </w:pPr>
    </w:lvl>
    <w:lvl w:ilvl="4" w:tplc="C0AAC172" w:tentative="1">
      <w:start w:val="1"/>
      <w:numFmt w:val="lowerLetter"/>
      <w:lvlText w:val="%5."/>
      <w:lvlJc w:val="left"/>
      <w:pPr>
        <w:ind w:left="3600" w:hanging="360"/>
      </w:pPr>
    </w:lvl>
    <w:lvl w:ilvl="5" w:tplc="B23C5B5A" w:tentative="1">
      <w:start w:val="1"/>
      <w:numFmt w:val="lowerRoman"/>
      <w:lvlText w:val="%6."/>
      <w:lvlJc w:val="right"/>
      <w:pPr>
        <w:ind w:left="4320" w:hanging="180"/>
      </w:pPr>
    </w:lvl>
    <w:lvl w:ilvl="6" w:tplc="1BDADACE" w:tentative="1">
      <w:start w:val="1"/>
      <w:numFmt w:val="decimal"/>
      <w:lvlText w:val="%7."/>
      <w:lvlJc w:val="left"/>
      <w:pPr>
        <w:ind w:left="5040" w:hanging="360"/>
      </w:pPr>
    </w:lvl>
    <w:lvl w:ilvl="7" w:tplc="CBECB140" w:tentative="1">
      <w:start w:val="1"/>
      <w:numFmt w:val="lowerLetter"/>
      <w:lvlText w:val="%8."/>
      <w:lvlJc w:val="left"/>
      <w:pPr>
        <w:ind w:left="5760" w:hanging="360"/>
      </w:pPr>
    </w:lvl>
    <w:lvl w:ilvl="8" w:tplc="64E4F0F6" w:tentative="1">
      <w:start w:val="1"/>
      <w:numFmt w:val="lowerRoman"/>
      <w:lvlText w:val="%9."/>
      <w:lvlJc w:val="right"/>
      <w:pPr>
        <w:ind w:left="6480" w:hanging="180"/>
      </w:pPr>
    </w:lvl>
  </w:abstractNum>
  <w:abstractNum w:abstractNumId="3" w15:restartNumberingAfterBreak="0">
    <w:nsid w:val="6E353E2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E353E2D"/>
    <w:multiLevelType w:val="multilevel"/>
    <w:tmpl w:val="509E25F2"/>
    <w:lvl w:ilvl="0">
      <w:start w:val="1"/>
      <w:numFmt w:val="decimal"/>
      <w:pStyle w:val="OpmaakprofielKop11"/>
      <w:lvlText w:val="%1."/>
      <w:lvlJc w:val="left"/>
      <w:pPr>
        <w:tabs>
          <w:tab w:val="num" w:pos="720"/>
        </w:tabs>
        <w:ind w:left="360" w:hanging="360"/>
      </w:pPr>
      <w:rPr>
        <w:rFonts w:hint="default"/>
        <w:color w:val="auto"/>
        <w:u w:val="single"/>
      </w:rPr>
    </w:lvl>
    <w:lvl w:ilvl="1">
      <w:start w:val="1"/>
      <w:numFmt w:val="decimal"/>
      <w:pStyle w:val="Heading20"/>
      <w:lvlText w:val="%1.%2."/>
      <w:lvlJc w:val="left"/>
      <w:pPr>
        <w:tabs>
          <w:tab w:val="num" w:pos="1800"/>
        </w:tabs>
        <w:ind w:left="792" w:hanging="432"/>
      </w:pPr>
      <w:rPr>
        <w:rFonts w:hint="default"/>
      </w:rPr>
    </w:lvl>
    <w:lvl w:ilvl="2">
      <w:start w:val="1"/>
      <w:numFmt w:val="decimal"/>
      <w:pStyle w:val="Heading30"/>
      <w:lvlText w:val="%1.%2.%3."/>
      <w:lvlJc w:val="left"/>
      <w:pPr>
        <w:tabs>
          <w:tab w:val="num" w:pos="2880"/>
        </w:tabs>
        <w:ind w:left="1224" w:hanging="504"/>
      </w:pPr>
      <w:rPr>
        <w:rFonts w:hint="default"/>
      </w:rPr>
    </w:lvl>
    <w:lvl w:ilvl="3">
      <w:start w:val="1"/>
      <w:numFmt w:val="decimal"/>
      <w:pStyle w:val="Heading40"/>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5" w15:restartNumberingAfterBreak="0">
    <w:nsid w:val="6E353E2E"/>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sz w:val="22"/>
        <w:szCs w:val="22"/>
      </w:rPr>
    </w:lvl>
    <w:lvl w:ilvl="1">
      <w:start w:val="1"/>
      <w:numFmt w:val="bullet"/>
      <w:lvlText w:val="◯"/>
      <w:lvlJc w:val="left"/>
      <w:pPr>
        <w:ind w:left="1080" w:hanging="360"/>
      </w:pPr>
      <w:rPr>
        <w:rFonts w:ascii="/SilverlightCustomFont;componen" w:hAnsi="/SilverlightCustomFont;componen" w:cs="/SilverlightCustomFont;componen"/>
        <w:sz w:val="22"/>
        <w:szCs w:val="22"/>
      </w:rPr>
    </w:lvl>
    <w:lvl w:ilvl="2">
      <w:start w:val="1"/>
      <w:numFmt w:val="bullet"/>
      <w:lvlText w:val="◾"/>
      <w:lvlJc w:val="left"/>
      <w:pPr>
        <w:ind w:left="1440" w:hanging="360"/>
      </w:pPr>
      <w:rPr>
        <w:rFonts w:ascii="/SilverlightCustomFont;componen" w:hAnsi="/SilverlightCustomFont;componen" w:cs="/SilverlightCustomFont;componen"/>
        <w:sz w:val="22"/>
        <w:szCs w:val="22"/>
      </w:rPr>
    </w:lvl>
    <w:lvl w:ilvl="3">
      <w:start w:val="1"/>
      <w:numFmt w:val="bullet"/>
      <w:lvlText w:val="●"/>
      <w:lvlJc w:val="left"/>
      <w:pPr>
        <w:ind w:left="1800" w:hanging="360"/>
      </w:pPr>
      <w:rPr>
        <w:rFonts w:ascii="/SilverlightCustomFont;componen" w:hAnsi="/SilverlightCustomFont;componen" w:cs="/SilverlightCustomFont;componen"/>
        <w:sz w:val="22"/>
        <w:szCs w:val="22"/>
      </w:rPr>
    </w:lvl>
    <w:lvl w:ilvl="4">
      <w:start w:val="1"/>
      <w:numFmt w:val="bullet"/>
      <w:lvlText w:val="◯"/>
      <w:lvlJc w:val="left"/>
      <w:pPr>
        <w:ind w:left="2160" w:hanging="360"/>
      </w:pPr>
      <w:rPr>
        <w:rFonts w:ascii="/SilverlightCustomFont;componen" w:hAnsi="/SilverlightCustomFont;componen" w:cs="/SilverlightCustomFont;componen"/>
        <w:sz w:val="22"/>
        <w:szCs w:val="22"/>
      </w:rPr>
    </w:lvl>
    <w:lvl w:ilvl="5">
      <w:start w:val="1"/>
      <w:numFmt w:val="bullet"/>
      <w:lvlText w:val="◾"/>
      <w:lvlJc w:val="left"/>
      <w:pPr>
        <w:ind w:left="2520" w:hanging="360"/>
      </w:pPr>
      <w:rPr>
        <w:rFonts w:ascii="/SilverlightCustomFont;componen" w:hAnsi="/SilverlightCustomFont;componen" w:cs="/SilverlightCustomFont;componen"/>
        <w:sz w:val="22"/>
        <w:szCs w:val="22"/>
      </w:rPr>
    </w:lvl>
    <w:lvl w:ilvl="6">
      <w:start w:val="1"/>
      <w:numFmt w:val="bullet"/>
      <w:lvlText w:val="●"/>
      <w:lvlJc w:val="left"/>
      <w:pPr>
        <w:ind w:left="2880" w:hanging="360"/>
      </w:pPr>
      <w:rPr>
        <w:rFonts w:ascii="/SilverlightCustomFont;componen" w:hAnsi="/SilverlightCustomFont;componen" w:cs="/SilverlightCustomFont;componen"/>
        <w:sz w:val="22"/>
        <w:szCs w:val="22"/>
      </w:rPr>
    </w:lvl>
    <w:lvl w:ilvl="7">
      <w:start w:val="1"/>
      <w:numFmt w:val="bullet"/>
      <w:lvlText w:val="◯"/>
      <w:lvlJc w:val="left"/>
      <w:pPr>
        <w:ind w:left="3240" w:hanging="360"/>
      </w:pPr>
      <w:rPr>
        <w:rFonts w:ascii="/SilverlightCustomFont;componen" w:hAnsi="/SilverlightCustomFont;componen" w:cs="/SilverlightCustomFont;componen"/>
        <w:sz w:val="22"/>
        <w:szCs w:val="22"/>
      </w:rPr>
    </w:lvl>
    <w:lvl w:ilvl="8">
      <w:start w:val="1"/>
      <w:numFmt w:val="bullet"/>
      <w:lvlText w:val="◾"/>
      <w:lvlJc w:val="left"/>
      <w:pPr>
        <w:ind w:left="3600" w:hanging="360"/>
      </w:pPr>
      <w:rPr>
        <w:rFonts w:ascii="/SilverlightCustomFont;componen" w:hAnsi="/SilverlightCustomFont;componen" w:cs="/SilverlightCustomFont;componen"/>
        <w:sz w:val="22"/>
        <w:szCs w:val="22"/>
      </w:rPr>
    </w:lvl>
  </w:abstractNum>
  <w:abstractNum w:abstractNumId="6" w15:restartNumberingAfterBreak="0">
    <w:nsid w:val="6E353E2F"/>
    <w:multiLevelType w:val="multilevel"/>
    <w:tmpl w:val="00000000"/>
    <w:numStyleLink w:val="BulletList"/>
  </w:abstractNum>
  <w:abstractNum w:abstractNumId="7" w15:restartNumberingAfterBreak="0">
    <w:nsid w:val="6E353E30"/>
    <w:multiLevelType w:val="multilevel"/>
    <w:tmpl w:val="00000000"/>
    <w:numStyleLink w:val="BulletList"/>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 w:numId="7">
    <w:abstractNumId w:val="5"/>
  </w:num>
  <w:num w:numId="8">
    <w:abstractNumId w:val="5"/>
  </w:num>
  <w:num w:numId="9">
    <w:abstractNumId w:val="6"/>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C4"/>
    <w:rsid w:val="001270D2"/>
    <w:rsid w:val="00262AC4"/>
    <w:rsid w:val="00520E16"/>
    <w:rsid w:val="005772BC"/>
    <w:rsid w:val="006C4333"/>
    <w:rsid w:val="00757E20"/>
    <w:rsid w:val="0090046C"/>
    <w:rsid w:val="00BE6DCD"/>
    <w:rsid w:val="00D15EA2"/>
    <w:rsid w:val="00DC5B32"/>
    <w:rsid w:val="00EF21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9A2BB"/>
  <w15:docId w15:val="{E31F69E3-6E7A-424A-A2BD-C744C57E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E5BF0"/>
    <w:pPr>
      <w:widowControl w:val="0"/>
      <w:jc w:val="both"/>
    </w:pPr>
    <w:rPr>
      <w:sz w:val="22"/>
      <w:lang w:val="nl-NL" w:eastAsia="nl-NL"/>
    </w:rPr>
  </w:style>
  <w:style w:type="paragraph" w:styleId="Kop1">
    <w:name w:val="heading 1"/>
    <w:basedOn w:val="Standaard"/>
    <w:next w:val="Plattetekst"/>
    <w:qFormat/>
    <w:pPr>
      <w:keepNext/>
      <w:keepLines/>
      <w:spacing w:after="240" w:line="240" w:lineRule="atLeast"/>
      <w:jc w:val="center"/>
      <w:outlineLvl w:val="0"/>
    </w:pPr>
    <w:rPr>
      <w:rFonts w:ascii="Garamond" w:hAnsi="Garamond"/>
      <w:smallCaps/>
      <w:spacing w:val="14"/>
      <w:kern w:val="20"/>
      <w:sz w:val="23"/>
    </w:rPr>
  </w:style>
  <w:style w:type="paragraph" w:styleId="Kop2">
    <w:name w:val="heading 2"/>
    <w:basedOn w:val="Standaard"/>
    <w:next w:val="Plattetekst"/>
    <w:qFormat/>
    <w:pPr>
      <w:keepNext/>
      <w:keepLines/>
      <w:spacing w:after="240" w:line="240" w:lineRule="atLeast"/>
      <w:outlineLvl w:val="1"/>
    </w:pPr>
    <w:rPr>
      <w:rFonts w:ascii="Garamond" w:hAnsi="Garamond"/>
      <w:smallCaps/>
      <w:spacing w:val="10"/>
      <w:kern w:val="20"/>
      <w:sz w:val="24"/>
    </w:rPr>
  </w:style>
  <w:style w:type="paragraph" w:styleId="Kop3">
    <w:name w:val="heading 3"/>
    <w:basedOn w:val="Standaard"/>
    <w:next w:val="Plattetekst"/>
    <w:qFormat/>
    <w:pPr>
      <w:keepNext/>
      <w:keepLines/>
      <w:spacing w:after="240" w:line="240" w:lineRule="atLeast"/>
      <w:outlineLvl w:val="2"/>
    </w:pPr>
    <w:rPr>
      <w:rFonts w:ascii="Garamond" w:hAnsi="Garamond"/>
      <w:i/>
      <w:kern w:val="20"/>
      <w:sz w:val="24"/>
    </w:rPr>
  </w:style>
  <w:style w:type="paragraph" w:styleId="Kop4">
    <w:name w:val="heading 4"/>
    <w:basedOn w:val="Standaard"/>
    <w:next w:val="Plattetekst"/>
    <w:qFormat/>
    <w:pPr>
      <w:keepNext/>
      <w:keepLines/>
      <w:spacing w:line="240" w:lineRule="atLeast"/>
      <w:outlineLvl w:val="3"/>
    </w:pPr>
    <w:rPr>
      <w:rFonts w:ascii="Garamond" w:hAnsi="Garamond"/>
      <w:smallCaps/>
      <w:kern w:val="20"/>
      <w:sz w:val="23"/>
    </w:rPr>
  </w:style>
  <w:style w:type="paragraph" w:styleId="Kop5">
    <w:name w:val="heading 5"/>
    <w:basedOn w:val="Standaard"/>
    <w:next w:val="Plattetekst"/>
    <w:qFormat/>
    <w:pPr>
      <w:keepNext/>
      <w:keepLines/>
      <w:spacing w:line="240" w:lineRule="atLeast"/>
      <w:outlineLvl w:val="4"/>
    </w:pPr>
    <w:rPr>
      <w:rFonts w:ascii="Garamond" w:hAnsi="Garamond"/>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pPr>
    <w:rPr>
      <w:spacing w:val="-5"/>
      <w:sz w:val="24"/>
    </w:rPr>
  </w:style>
  <w:style w:type="character" w:customStyle="1" w:styleId="Selectievakje">
    <w:name w:val="Selectievakje"/>
    <w:rPr>
      <w:rFonts w:ascii="Times New Roman" w:hAnsi="Times New Roman"/>
      <w:sz w:val="22"/>
    </w:rPr>
  </w:style>
  <w:style w:type="paragraph" w:customStyle="1" w:styleId="Bedrijfsnaam">
    <w:name w:val="Bedrijfsnaam"/>
    <w:basedOn w:val="Platte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label"/>
    <w:next w:val="Standaard"/>
    <w:pPr>
      <w:pBdr>
        <w:top w:val="double" w:sz="6" w:space="8" w:color="auto"/>
        <w:bottom w:val="double" w:sz="6" w:space="8" w:color="auto"/>
      </w:pBdr>
      <w:spacing w:after="40" w:line="240" w:lineRule="atLeast"/>
      <w:jc w:val="center"/>
    </w:pPr>
    <w:rPr>
      <w:rFonts w:ascii="Garamond" w:hAnsi="Garamond"/>
      <w:b/>
      <w:caps/>
      <w:spacing w:val="20"/>
      <w:sz w:val="18"/>
      <w:lang w:val="en-US" w:eastAsia="nl-NL"/>
    </w:rPr>
  </w:style>
  <w:style w:type="character" w:styleId="Nadruk">
    <w:name w:val="Emphasis"/>
    <w:qFormat/>
    <w:rPr>
      <w:caps/>
      <w:spacing w:val="10"/>
      <w:sz w:val="16"/>
    </w:rPr>
  </w:style>
  <w:style w:type="paragraph" w:customStyle="1" w:styleId="Koptekstbasis">
    <w:name w:val="Koptekstbasis"/>
    <w:basedOn w:val="Plattetekst"/>
    <w:pPr>
      <w:keepLines/>
      <w:tabs>
        <w:tab w:val="center" w:pos="0"/>
        <w:tab w:val="right" w:pos="4320"/>
      </w:tabs>
      <w:spacing w:after="0"/>
    </w:pPr>
  </w:style>
  <w:style w:type="paragraph" w:styleId="Voettekst">
    <w:name w:val="footer"/>
    <w:basedOn w:val="Koptekstbasis"/>
    <w:link w:val="VoettekstChar"/>
    <w:uiPriority w:val="99"/>
    <w:pPr>
      <w:pBdr>
        <w:top w:val="single" w:sz="6" w:space="30" w:color="auto"/>
      </w:pBdr>
      <w:spacing w:before="600"/>
      <w:ind w:firstLine="0"/>
      <w:jc w:val="left"/>
    </w:pPr>
  </w:style>
  <w:style w:type="paragraph" w:styleId="Koptekst">
    <w:name w:val="header"/>
    <w:basedOn w:val="Koptekstbasis"/>
    <w:pPr>
      <w:spacing w:after="600"/>
      <w:ind w:firstLine="0"/>
      <w:jc w:val="left"/>
    </w:pPr>
    <w:rPr>
      <w:caps/>
      <w:sz w:val="18"/>
    </w:rPr>
  </w:style>
  <w:style w:type="paragraph" w:styleId="Ballontekst">
    <w:name w:val="Balloon Text"/>
    <w:basedOn w:val="Standaard"/>
    <w:semiHidden/>
    <w:rsid w:val="0054324F"/>
    <w:rPr>
      <w:rFonts w:ascii="Tahoma" w:hAnsi="Tahoma" w:cs="Tahoma"/>
      <w:sz w:val="16"/>
      <w:szCs w:val="16"/>
    </w:rPr>
  </w:style>
  <w:style w:type="paragraph" w:styleId="Berichtkop">
    <w:name w:val="Message Header"/>
    <w:basedOn w:val="Plattetekst"/>
    <w:pPr>
      <w:keepLines/>
      <w:spacing w:after="40" w:line="140" w:lineRule="atLeast"/>
      <w:ind w:left="360" w:firstLine="0"/>
      <w:jc w:val="left"/>
    </w:pPr>
  </w:style>
  <w:style w:type="paragraph" w:customStyle="1" w:styleId="Berichtkopeerste">
    <w:name w:val="Berichtkop eerste"/>
    <w:basedOn w:val="Berichtkop"/>
    <w:next w:val="Berichtkop"/>
  </w:style>
  <w:style w:type="paragraph" w:customStyle="1" w:styleId="Berichtkoplabel">
    <w:name w:val="Berichtkoplabel"/>
    <w:basedOn w:val="Berichtkop"/>
    <w:next w:val="Berichtkop"/>
    <w:pPr>
      <w:spacing w:before="40" w:after="0"/>
      <w:ind w:left="0"/>
    </w:pPr>
    <w:rPr>
      <w:caps/>
      <w:spacing w:val="6"/>
      <w:position w:val="6"/>
      <w:sz w:val="14"/>
    </w:rPr>
  </w:style>
  <w:style w:type="paragraph" w:customStyle="1" w:styleId="Berichtkoplaatste">
    <w:name w:val="Berichtkop laatste"/>
    <w:basedOn w:val="Berichtkop"/>
    <w:next w:val="Platte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Standaardinspringing">
    <w:name w:val="Normal Indent"/>
    <w:basedOn w:val="Standaard"/>
    <w:pPr>
      <w:ind w:left="720"/>
    </w:pPr>
  </w:style>
  <w:style w:type="character" w:styleId="Paginanummer">
    <w:name w:val="page number"/>
    <w:rPr>
      <w:sz w:val="24"/>
    </w:rPr>
  </w:style>
  <w:style w:type="paragraph" w:customStyle="1" w:styleId="Adresafzender">
    <w:name w:val="Adres afzender"/>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nl-NL"/>
    </w:rPr>
  </w:style>
  <w:style w:type="paragraph" w:customStyle="1" w:styleId="Handtekeningbedrijf">
    <w:name w:val="Handtekening bedrijf"/>
    <w:basedOn w:val="Standaard"/>
    <w:next w:val="Standaard"/>
    <w:pPr>
      <w:keepNext/>
      <w:keepLines/>
      <w:spacing w:before="660" w:line="240" w:lineRule="atLeast"/>
    </w:pPr>
    <w:rPr>
      <w:spacing w:val="-5"/>
      <w:sz w:val="24"/>
    </w:rPr>
  </w:style>
  <w:style w:type="character" w:customStyle="1" w:styleId="Slogan">
    <w:name w:val="Slogan"/>
    <w:basedOn w:val="Standaardalinea-lettertype"/>
    <w:rPr>
      <w:i/>
      <w:spacing w:val="70"/>
    </w:rPr>
  </w:style>
  <w:style w:type="paragraph" w:styleId="Titel">
    <w:name w:val="Title"/>
    <w:basedOn w:val="Standaard"/>
    <w:next w:val="Ondertitel"/>
    <w:qFormat/>
    <w:rsid w:val="00191D66"/>
    <w:pPr>
      <w:keepNext/>
      <w:spacing w:before="360" w:after="240" w:line="560" w:lineRule="exact"/>
      <w:jc w:val="center"/>
    </w:pPr>
    <w:rPr>
      <w:rFonts w:ascii="Arial" w:hAnsi="Arial"/>
      <w:b/>
      <w:kern w:val="28"/>
      <w:sz w:val="40"/>
    </w:rPr>
  </w:style>
  <w:style w:type="paragraph" w:styleId="Ondertitel">
    <w:name w:val="Subtitle"/>
    <w:basedOn w:val="Titel"/>
    <w:next w:val="Plattetekst"/>
    <w:qFormat/>
    <w:pPr>
      <w:spacing w:before="0" w:line="240" w:lineRule="auto"/>
    </w:pPr>
    <w:rPr>
      <w:b w:val="0"/>
      <w:i/>
      <w:sz w:val="28"/>
    </w:rPr>
  </w:style>
  <w:style w:type="paragraph" w:customStyle="1" w:styleId="Afzendadres">
    <w:name w:val="Afzendadres"/>
    <w:pPr>
      <w:framePr w:w="8640" w:wrap="notBeside" w:vAnchor="page" w:hAnchor="page" w:x="1729" w:y="14401" w:anchorLock="1"/>
      <w:tabs>
        <w:tab w:val="left" w:pos="2160"/>
      </w:tabs>
      <w:spacing w:line="240" w:lineRule="atLeast"/>
      <w:ind w:right="-240"/>
      <w:jc w:val="center"/>
    </w:pPr>
    <w:rPr>
      <w:rFonts w:ascii="Garamond" w:hAnsi="Garamond"/>
      <w:caps/>
      <w:spacing w:val="30"/>
      <w:sz w:val="15"/>
      <w:lang w:val="en-US" w:eastAsia="en-US"/>
    </w:rPr>
  </w:style>
  <w:style w:type="paragraph" w:styleId="Handtekening">
    <w:name w:val="Signature"/>
    <w:basedOn w:val="Standaard"/>
    <w:pPr>
      <w:ind w:left="4320"/>
    </w:pPr>
    <w:rPr>
      <w:lang w:val="en-US"/>
    </w:rPr>
  </w:style>
  <w:style w:type="character" w:styleId="Hyperlink">
    <w:name w:val="Hyperlink"/>
    <w:basedOn w:val="Standaardalinea-lettertype"/>
    <w:rPr>
      <w:color w:val="0000FF"/>
      <w:u w:val="single"/>
    </w:rPr>
  </w:style>
  <w:style w:type="table" w:styleId="Tabelraster">
    <w:name w:val="Table Grid"/>
    <w:basedOn w:val="Standaardtabel"/>
    <w:rsid w:val="0019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basis11ptRegelafstandenkel">
    <w:name w:val="Opmaakprofiel Kopbasis + 11 pt Regelafstand:  enkel"/>
    <w:basedOn w:val="Standaard"/>
    <w:next w:val="Standaard"/>
    <w:link w:val="OpmaakprofielKopbasis11ptRegelafstandenkelChar"/>
    <w:autoRedefine/>
    <w:rsid w:val="00A23F63"/>
    <w:pPr>
      <w:keepNext/>
      <w:keepLines/>
      <w:widowControl/>
      <w:jc w:val="left"/>
    </w:pPr>
  </w:style>
  <w:style w:type="character" w:customStyle="1" w:styleId="OpmaakprofielKopbasis11ptRegelafstandenkelChar">
    <w:name w:val="Opmaakprofiel Kopbasis + 11 pt Regelafstand:  enkel Char"/>
    <w:basedOn w:val="Standaardalinea-lettertype"/>
    <w:link w:val="OpmaakprofielKopbasis11ptRegelafstandenkel"/>
    <w:rsid w:val="00A23F63"/>
    <w:rPr>
      <w:rFonts w:ascii="Century Gothic" w:hAnsi="Century Gothic"/>
      <w:sz w:val="22"/>
      <w:lang w:val="nl-NL" w:eastAsia="nl-NL"/>
    </w:rPr>
  </w:style>
  <w:style w:type="paragraph" w:customStyle="1" w:styleId="OpmaakprofielKopbasisRegelafstandenkel">
    <w:name w:val="Opmaakprofiel Kopbasis + Regelafstand:  enkel"/>
    <w:basedOn w:val="Standaard"/>
    <w:next w:val="Standaard"/>
    <w:rsid w:val="00BD760D"/>
    <w:pPr>
      <w:keepNext/>
      <w:keepLines/>
      <w:widowControl/>
      <w:jc w:val="left"/>
    </w:pPr>
    <w:rPr>
      <w:caps/>
      <w:spacing w:val="-5"/>
      <w:kern w:val="20"/>
    </w:rPr>
  </w:style>
  <w:style w:type="paragraph" w:styleId="Lijstalinea">
    <w:name w:val="List Paragraph"/>
    <w:basedOn w:val="Standaard"/>
    <w:uiPriority w:val="34"/>
    <w:qFormat/>
    <w:rsid w:val="0049615E"/>
    <w:pPr>
      <w:ind w:left="720"/>
      <w:contextualSpacing/>
    </w:pPr>
  </w:style>
  <w:style w:type="paragraph" w:styleId="Geenafstand">
    <w:name w:val="No Spacing"/>
    <w:uiPriority w:val="1"/>
    <w:qFormat/>
    <w:rsid w:val="005B7B5E"/>
    <w:pPr>
      <w:widowControl w:val="0"/>
      <w:jc w:val="both"/>
    </w:pPr>
    <w:rPr>
      <w:sz w:val="22"/>
      <w:lang w:val="nl-NL" w:eastAsia="nl-NL"/>
    </w:rPr>
  </w:style>
  <w:style w:type="character" w:customStyle="1" w:styleId="VoettekstChar">
    <w:name w:val="Voettekst Char"/>
    <w:basedOn w:val="Standaardalinea-lettertype"/>
    <w:link w:val="Voettekst"/>
    <w:uiPriority w:val="99"/>
    <w:rsid w:val="00123191"/>
    <w:rPr>
      <w:rFonts w:ascii="Century Gothic" w:hAnsi="Century Gothic"/>
      <w:spacing w:val="-5"/>
      <w:sz w:val="24"/>
      <w:lang w:val="nl-NL" w:eastAsia="nl-NL"/>
    </w:rPr>
  </w:style>
  <w:style w:type="paragraph" w:customStyle="1" w:styleId="Header1">
    <w:name w:val="Header_1"/>
    <w:basedOn w:val="Normal0"/>
    <w:link w:val="HeaderChar"/>
    <w:unhideWhenUsed/>
    <w:rsid w:val="00510F65"/>
    <w:pPr>
      <w:tabs>
        <w:tab w:val="center" w:pos="4536"/>
        <w:tab w:val="right" w:pos="9072"/>
      </w:tabs>
    </w:pPr>
    <w:rPr>
      <w:rFonts w:cs="Century Gothic"/>
    </w:rPr>
  </w:style>
  <w:style w:type="paragraph" w:customStyle="1" w:styleId="Normal0">
    <w:name w:val="Normal_0"/>
    <w:qFormat/>
    <w:rsid w:val="00572E4B"/>
    <w:rPr>
      <w:sz w:val="22"/>
      <w:szCs w:val="24"/>
      <w:lang w:val="nl-NL" w:eastAsia="nl-NL"/>
    </w:rPr>
  </w:style>
  <w:style w:type="character" w:customStyle="1" w:styleId="HeaderChar">
    <w:name w:val="Header Char"/>
    <w:basedOn w:val="Standaardalinea-lettertype"/>
    <w:link w:val="Header1"/>
    <w:rsid w:val="00510F65"/>
    <w:rPr>
      <w:rFonts w:ascii="Century Gothic" w:hAnsi="Century Gothic"/>
      <w:sz w:val="22"/>
      <w:szCs w:val="24"/>
      <w:lang w:val="nl-NL" w:eastAsia="nl-NL"/>
    </w:rPr>
  </w:style>
  <w:style w:type="paragraph" w:customStyle="1" w:styleId="Footer1">
    <w:name w:val="Footer_1"/>
    <w:basedOn w:val="Normal0"/>
    <w:link w:val="FooterChar"/>
    <w:uiPriority w:val="99"/>
    <w:unhideWhenUsed/>
    <w:rsid w:val="00510F65"/>
    <w:pPr>
      <w:tabs>
        <w:tab w:val="center" w:pos="4536"/>
        <w:tab w:val="right" w:pos="9072"/>
      </w:tabs>
    </w:pPr>
    <w:rPr>
      <w:rFonts w:cs="Century Gothic"/>
    </w:rPr>
  </w:style>
  <w:style w:type="character" w:customStyle="1" w:styleId="FooterChar">
    <w:name w:val="Footer Char"/>
    <w:basedOn w:val="Standaardalinea-lettertype"/>
    <w:link w:val="Footer1"/>
    <w:uiPriority w:val="99"/>
    <w:rsid w:val="00510F65"/>
    <w:rPr>
      <w:rFonts w:ascii="Century Gothic" w:hAnsi="Century Gothic"/>
      <w:sz w:val="22"/>
      <w:szCs w:val="24"/>
      <w:lang w:val="nl-NL" w:eastAsia="nl-NL"/>
    </w:rPr>
  </w:style>
  <w:style w:type="paragraph" w:customStyle="1" w:styleId="Normal1">
    <w:name w:val="Normal_1"/>
    <w:qFormat/>
    <w:rsid w:val="00572E4B"/>
    <w:rPr>
      <w:rFonts w:cs="Century Gothic"/>
      <w:sz w:val="22"/>
      <w:szCs w:val="24"/>
      <w:lang w:val="nl-NL" w:eastAsia="nl-NL"/>
    </w:rPr>
  </w:style>
  <w:style w:type="paragraph" w:customStyle="1" w:styleId="NoSpacing1">
    <w:name w:val="No Spacing_1"/>
    <w:uiPriority w:val="1"/>
    <w:qFormat/>
    <w:rsid w:val="00177ECD"/>
    <w:rPr>
      <w:rFonts w:cs="Century Gothic"/>
      <w:sz w:val="22"/>
      <w:szCs w:val="24"/>
      <w:lang w:val="nl-NL" w:eastAsia="nl-NL"/>
    </w:rPr>
  </w:style>
  <w:style w:type="paragraph" w:customStyle="1" w:styleId="OpmaakprofielKop11">
    <w:name w:val="Opmaakprofiel Kop 1_1"/>
    <w:basedOn w:val="Heading10"/>
    <w:rsid w:val="00575D02"/>
    <w:pPr>
      <w:keepNext w:val="0"/>
      <w:keepLines w:val="0"/>
      <w:widowControl w:val="0"/>
      <w:numPr>
        <w:numId w:val="6"/>
      </w:numPr>
      <w:tabs>
        <w:tab w:val="clear" w:pos="720"/>
        <w:tab w:val="num" w:pos="360"/>
      </w:tabs>
      <w:spacing w:before="0" w:after="120"/>
      <w:ind w:left="0" w:firstLine="0"/>
    </w:pPr>
    <w:rPr>
      <w:rFonts w:ascii="Century Gothic" w:eastAsia="Times New Roman" w:hAnsi="Century Gothic" w:cs="Times New Roman"/>
      <w:b w:val="0"/>
      <w:bCs w:val="0"/>
      <w:color w:val="auto"/>
      <w:kern w:val="32"/>
      <w:sz w:val="32"/>
      <w:szCs w:val="20"/>
      <w:u w:val="single"/>
    </w:rPr>
  </w:style>
  <w:style w:type="paragraph" w:customStyle="1" w:styleId="Heading20">
    <w:name w:val="Heading 2_0"/>
    <w:basedOn w:val="Normal2"/>
    <w:next w:val="BodyText0"/>
    <w:link w:val="Heading2Char"/>
    <w:qFormat/>
    <w:rsid w:val="00575D02"/>
    <w:pPr>
      <w:keepNext/>
      <w:keepLines/>
      <w:widowControl w:val="0"/>
      <w:numPr>
        <w:ilvl w:val="1"/>
        <w:numId w:val="6"/>
      </w:numPr>
      <w:spacing w:after="240" w:line="240" w:lineRule="atLeast"/>
      <w:jc w:val="both"/>
      <w:outlineLvl w:val="1"/>
    </w:pPr>
    <w:rPr>
      <w:rFonts w:ascii="Garamond" w:hAnsi="Garamond"/>
      <w:smallCaps/>
      <w:spacing w:val="10"/>
      <w:kern w:val="20"/>
      <w:sz w:val="24"/>
      <w:szCs w:val="20"/>
    </w:rPr>
  </w:style>
  <w:style w:type="paragraph" w:customStyle="1" w:styleId="Normal2">
    <w:name w:val="Normal_2"/>
    <w:qFormat/>
    <w:rsid w:val="00572E4B"/>
    <w:rPr>
      <w:sz w:val="22"/>
      <w:szCs w:val="24"/>
      <w:lang w:val="nl-NL" w:eastAsia="nl-NL"/>
    </w:rPr>
  </w:style>
  <w:style w:type="paragraph" w:customStyle="1" w:styleId="BodyText0">
    <w:name w:val="Body Text_0"/>
    <w:basedOn w:val="Normal2"/>
    <w:link w:val="BodyTextChar"/>
    <w:rsid w:val="00575D02"/>
    <w:pPr>
      <w:spacing w:after="120"/>
    </w:pPr>
  </w:style>
  <w:style w:type="character" w:customStyle="1" w:styleId="BodyTextChar">
    <w:name w:val="Body Text Char"/>
    <w:basedOn w:val="Standaardalinea-lettertype"/>
    <w:link w:val="BodyText0"/>
    <w:rsid w:val="00575D02"/>
    <w:rPr>
      <w:rFonts w:ascii="Century Gothic" w:hAnsi="Century Gothic"/>
      <w:sz w:val="22"/>
      <w:szCs w:val="24"/>
      <w:lang w:val="nl-NL" w:eastAsia="nl-NL"/>
    </w:rPr>
  </w:style>
  <w:style w:type="character" w:customStyle="1" w:styleId="Heading2Char">
    <w:name w:val="Heading 2 Char"/>
    <w:basedOn w:val="Standaardalinea-lettertype"/>
    <w:link w:val="Heading20"/>
    <w:rsid w:val="00575D02"/>
    <w:rPr>
      <w:rFonts w:ascii="Garamond" w:hAnsi="Garamond"/>
      <w:smallCaps/>
      <w:spacing w:val="10"/>
      <w:kern w:val="20"/>
      <w:sz w:val="24"/>
      <w:lang w:val="nl-NL" w:eastAsia="nl-NL"/>
    </w:rPr>
  </w:style>
  <w:style w:type="paragraph" w:customStyle="1" w:styleId="Heading30">
    <w:name w:val="Heading 3_0"/>
    <w:basedOn w:val="Normal2"/>
    <w:next w:val="BodyText0"/>
    <w:link w:val="Heading3Char"/>
    <w:qFormat/>
    <w:rsid w:val="00575D02"/>
    <w:pPr>
      <w:keepNext/>
      <w:keepLines/>
      <w:widowControl w:val="0"/>
      <w:numPr>
        <w:ilvl w:val="2"/>
        <w:numId w:val="6"/>
      </w:numPr>
      <w:spacing w:after="240" w:line="240" w:lineRule="atLeast"/>
      <w:jc w:val="both"/>
      <w:outlineLvl w:val="2"/>
    </w:pPr>
    <w:rPr>
      <w:rFonts w:ascii="Garamond" w:hAnsi="Garamond"/>
      <w:i/>
      <w:kern w:val="20"/>
      <w:sz w:val="24"/>
      <w:szCs w:val="20"/>
    </w:rPr>
  </w:style>
  <w:style w:type="character" w:customStyle="1" w:styleId="Heading3Char">
    <w:name w:val="Heading 3 Char"/>
    <w:basedOn w:val="Standaardalinea-lettertype"/>
    <w:link w:val="Heading30"/>
    <w:rsid w:val="00575D02"/>
    <w:rPr>
      <w:rFonts w:ascii="Garamond" w:hAnsi="Garamond"/>
      <w:i/>
      <w:kern w:val="20"/>
      <w:sz w:val="24"/>
      <w:lang w:val="nl-NL" w:eastAsia="nl-NL"/>
    </w:rPr>
  </w:style>
  <w:style w:type="paragraph" w:customStyle="1" w:styleId="Heading40">
    <w:name w:val="Heading 4_0"/>
    <w:basedOn w:val="Normal2"/>
    <w:next w:val="BodyText0"/>
    <w:link w:val="Heading4Char"/>
    <w:qFormat/>
    <w:rsid w:val="00575D02"/>
    <w:pPr>
      <w:keepNext/>
      <w:keepLines/>
      <w:widowControl w:val="0"/>
      <w:numPr>
        <w:ilvl w:val="3"/>
        <w:numId w:val="6"/>
      </w:numPr>
      <w:spacing w:after="120" w:line="240" w:lineRule="atLeast"/>
      <w:jc w:val="both"/>
      <w:outlineLvl w:val="3"/>
    </w:pPr>
    <w:rPr>
      <w:rFonts w:ascii="Garamond" w:hAnsi="Garamond"/>
      <w:smallCaps/>
      <w:kern w:val="20"/>
      <w:sz w:val="23"/>
      <w:szCs w:val="20"/>
    </w:rPr>
  </w:style>
  <w:style w:type="character" w:customStyle="1" w:styleId="Heading4Char">
    <w:name w:val="Heading 4 Char"/>
    <w:basedOn w:val="Standaardalinea-lettertype"/>
    <w:link w:val="Heading40"/>
    <w:rsid w:val="00575D02"/>
    <w:rPr>
      <w:rFonts w:ascii="Garamond" w:hAnsi="Garamond"/>
      <w:smallCaps/>
      <w:kern w:val="20"/>
      <w:sz w:val="23"/>
      <w:lang w:val="nl-NL" w:eastAsia="nl-NL"/>
    </w:rPr>
  </w:style>
  <w:style w:type="paragraph" w:customStyle="1" w:styleId="Heading10">
    <w:name w:val="Heading 1_0"/>
    <w:basedOn w:val="Normal2"/>
    <w:next w:val="Normal2"/>
    <w:link w:val="Heading1Char"/>
    <w:qFormat/>
    <w:rsid w:val="00575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Standaardalinea-lettertype"/>
    <w:link w:val="Heading10"/>
    <w:rsid w:val="00575D02"/>
    <w:rPr>
      <w:rFonts w:asciiTheme="majorHAnsi" w:eastAsiaTheme="majorEastAsia" w:hAnsiTheme="majorHAnsi" w:cstheme="majorBidi"/>
      <w:b/>
      <w:bCs/>
      <w:color w:val="365F91" w:themeColor="accent1" w:themeShade="BF"/>
      <w:sz w:val="28"/>
      <w:szCs w:val="28"/>
      <w:lang w:val="nl-NL" w:eastAsia="nl-NL"/>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numbering" w:customStyle="1" w:styleId="BulletList">
    <w:name w:val="BulletList"/>
    <w:uiPriority w:val="34"/>
    <w:qFormat/>
    <w:pPr>
      <w:numPr>
        <w:numId w:val="7"/>
      </w:numPr>
    </w:p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entury Gothic"/>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BC43-DC5A-4CB7-BE73-8D0F214A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517</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ISVAG brief (logopapier)</vt:lpstr>
    </vt:vector>
  </TitlesOfParts>
  <Company>ISVAG</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ISVAG brief (logopapier)</dc:title>
  <dc:creator>Tine Van Puyenbroeck</dc:creator>
  <cp:lastModifiedBy>Andrea Schonken</cp:lastModifiedBy>
  <cp:revision>6</cp:revision>
  <cp:lastPrinted>2015-12-09T14:34:00Z</cp:lastPrinted>
  <dcterms:created xsi:type="dcterms:W3CDTF">2021-08-11T13:21:00Z</dcterms:created>
  <dcterms:modified xsi:type="dcterms:W3CDTF">2021-08-13T06:20:00Z</dcterms:modified>
  <cp:category>sjablonen</cp:category>
</cp:coreProperties>
</file>